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225455" w:rsidRDefault="00225455" w:rsidP="00225455"/>
    <w:p w:rsidR="008838C0" w:rsidRDefault="00CB0303" w:rsidP="00E04F2D">
      <w:pPr>
        <w:shd w:val="clear" w:color="auto" w:fill="309030"/>
        <w:tabs>
          <w:tab w:val="center" w:pos="4536"/>
          <w:tab w:val="left" w:pos="7980"/>
        </w:tabs>
        <w:spacing w:after="120"/>
        <w:ind w:left="-567" w:right="-567"/>
        <w:rPr>
          <w:b/>
          <w:color w:val="FFFFFF" w:themeColor="background1"/>
          <w:sz w:val="52"/>
        </w:rPr>
      </w:pPr>
      <w:r>
        <w:rPr>
          <w:b/>
          <w:color w:val="FFFFFF" w:themeColor="background1"/>
          <w:sz w:val="52"/>
        </w:rPr>
        <w:tab/>
      </w:r>
      <w:r w:rsidR="00397063">
        <w:rPr>
          <w:b/>
          <w:color w:val="FFFFFF" w:themeColor="background1"/>
          <w:sz w:val="52"/>
        </w:rPr>
        <w:t>BRZICE</w:t>
      </w:r>
      <w:r>
        <w:rPr>
          <w:b/>
          <w:color w:val="FFFFFF" w:themeColor="background1"/>
          <w:sz w:val="52"/>
        </w:rPr>
        <w:tab/>
      </w:r>
    </w:p>
    <w:p w:rsidR="008962D5" w:rsidRDefault="00DB4C44" w:rsidP="00110F9F">
      <w:pPr>
        <w:shd w:val="clear" w:color="auto" w:fill="309030"/>
        <w:tabs>
          <w:tab w:val="center" w:pos="4536"/>
          <w:tab w:val="left" w:pos="7412"/>
        </w:tabs>
        <w:ind w:left="-567" w:right="-567"/>
        <w:rPr>
          <w:b/>
          <w:color w:val="FFFFFF" w:themeColor="background1"/>
          <w:sz w:val="36"/>
        </w:rPr>
      </w:pPr>
      <w:r>
        <w:rPr>
          <w:b/>
          <w:noProof/>
          <w:sz w:val="36"/>
          <w:lang w:eastAsia="cs-CZ"/>
        </w:rPr>
        <w:drawing>
          <wp:anchor distT="0" distB="0" distL="114300" distR="114300" simplePos="0" relativeHeight="251658240" behindDoc="1" locked="0" layoutInCell="1" allowOverlap="1" wp14:anchorId="3798233E" wp14:editId="628CE1E1">
            <wp:simplePos x="0" y="0"/>
            <wp:positionH relativeFrom="column">
              <wp:posOffset>-366395</wp:posOffset>
            </wp:positionH>
            <wp:positionV relativeFrom="paragraph">
              <wp:posOffset>474980</wp:posOffset>
            </wp:positionV>
            <wp:extent cx="6530340" cy="4600575"/>
            <wp:effectExtent l="19050" t="19050" r="22860" b="28575"/>
            <wp:wrapTight wrapText="bothSides">
              <wp:wrapPolygon edited="0">
                <wp:start x="-63" y="-89"/>
                <wp:lineTo x="-63" y="21645"/>
                <wp:lineTo x="21613" y="21645"/>
                <wp:lineTo x="21613" y="-89"/>
                <wp:lineTo x="-63" y="-89"/>
              </wp:wrapPolygon>
            </wp:wrapTight>
            <wp:docPr id="2" name="Obráze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DJI_0517.JPG"/>
                    <pic:cNvPicPr/>
                  </pic:nvPicPr>
                  <pic:blipFill rotWithShape="1">
                    <a:blip r:embed="rId8" cstate="print">
                      <a:extLst>
                        <a:ext uri="{28A0092B-C50C-407E-A947-70E740481C1C}">
                          <a14:useLocalDpi xmlns:a14="http://schemas.microsoft.com/office/drawing/2010/main"/>
                        </a:ext>
                      </a:extLst>
                    </a:blip>
                    <a:srcRect b="6068"/>
                    <a:stretch/>
                  </pic:blipFill>
                  <pic:spPr bwMode="auto">
                    <a:xfrm>
                      <a:off x="0" y="0"/>
                      <a:ext cx="6530340" cy="4600575"/>
                    </a:xfrm>
                    <a:prstGeom prst="rect">
                      <a:avLst/>
                    </a:prstGeom>
                    <a:ln w="6350" cap="flat" cmpd="sng" algn="ctr">
                      <a:solidFill>
                        <a:sysClr val="windowText" lastClr="000000"/>
                      </a:solidFill>
                      <a:prstDash val="solid"/>
                      <a:round/>
                      <a:headEnd type="none" w="med" len="med"/>
                      <a:tailEnd type="none" w="med" len="med"/>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110F9F">
        <w:rPr>
          <w:b/>
          <w:color w:val="FFFFFF" w:themeColor="background1"/>
          <w:sz w:val="36"/>
        </w:rPr>
        <w:tab/>
      </w:r>
      <w:r w:rsidR="00A7327C">
        <w:rPr>
          <w:b/>
          <w:color w:val="FFFFFF" w:themeColor="background1"/>
          <w:sz w:val="36"/>
        </w:rPr>
        <w:t xml:space="preserve">Krajinný okrsek č. </w:t>
      </w:r>
      <w:r w:rsidR="00CC53DC">
        <w:rPr>
          <w:b/>
          <w:color w:val="FFFFFF" w:themeColor="background1"/>
          <w:sz w:val="36"/>
        </w:rPr>
        <w:t>2</w:t>
      </w:r>
      <w:r w:rsidR="00397063">
        <w:rPr>
          <w:b/>
          <w:color w:val="FFFFFF" w:themeColor="background1"/>
          <w:sz w:val="36"/>
        </w:rPr>
        <w:t>6</w:t>
      </w:r>
      <w:r w:rsidR="00110F9F">
        <w:rPr>
          <w:b/>
          <w:color w:val="FFFFFF" w:themeColor="background1"/>
          <w:sz w:val="36"/>
        </w:rPr>
        <w:tab/>
      </w:r>
    </w:p>
    <w:p w:rsidR="008962D5" w:rsidRPr="00450F78" w:rsidRDefault="008962D5" w:rsidP="00CB0303">
      <w:pPr>
        <w:rPr>
          <w:b/>
          <w:color w:val="FFFFFF" w:themeColor="background1"/>
          <w:sz w:val="18"/>
          <w:szCs w:val="18"/>
        </w:rPr>
      </w:pPr>
    </w:p>
    <w:tbl>
      <w:tblPr>
        <w:tblStyle w:val="Mkatabulky"/>
        <w:tblpPr w:leftFromText="141" w:rightFromText="141" w:vertAnchor="text" w:horzAnchor="margin" w:tblpXSpec="center" w:tblpY="143"/>
        <w:tblW w:w="10289" w:type="dxa"/>
        <w:tblLook w:val="04A0" w:firstRow="1" w:lastRow="0" w:firstColumn="1" w:lastColumn="0" w:noHBand="0" w:noVBand="1"/>
      </w:tblPr>
      <w:tblGrid>
        <w:gridCol w:w="2659"/>
        <w:gridCol w:w="7630"/>
      </w:tblGrid>
      <w:tr w:rsidR="00CB0303" w:rsidTr="00CB0303">
        <w:trPr>
          <w:trHeight w:val="513"/>
        </w:trPr>
        <w:tc>
          <w:tcPr>
            <w:tcW w:w="2659" w:type="dxa"/>
            <w:tcBorders>
              <w:top w:val="single" w:sz="12" w:space="0" w:color="auto"/>
              <w:left w:val="single" w:sz="12" w:space="0" w:color="auto"/>
            </w:tcBorders>
            <w:vAlign w:val="center"/>
          </w:tcPr>
          <w:p w:rsidR="00CB0303" w:rsidRPr="00E04F2D" w:rsidRDefault="00CB0303" w:rsidP="008504A8">
            <w:pPr>
              <w:rPr>
                <w:b/>
                <w:color w:val="000000" w:themeColor="text1"/>
                <w:sz w:val="24"/>
                <w:szCs w:val="24"/>
                <w:lang w:val="en-US"/>
              </w:rPr>
            </w:pPr>
            <w:r w:rsidRPr="00E04F2D">
              <w:rPr>
                <w:b/>
                <w:color w:val="000000" w:themeColor="text1"/>
                <w:sz w:val="24"/>
                <w:szCs w:val="24"/>
              </w:rPr>
              <w:t>Výměra okrsku</w:t>
            </w:r>
          </w:p>
        </w:tc>
        <w:tc>
          <w:tcPr>
            <w:tcW w:w="7630" w:type="dxa"/>
            <w:tcBorders>
              <w:top w:val="single" w:sz="12" w:space="0" w:color="auto"/>
              <w:right w:val="single" w:sz="12" w:space="0" w:color="auto"/>
            </w:tcBorders>
            <w:vAlign w:val="center"/>
          </w:tcPr>
          <w:p w:rsidR="00CB0303" w:rsidRPr="00E04F2D" w:rsidRDefault="00397063" w:rsidP="00CB0303">
            <w:pPr>
              <w:rPr>
                <w:color w:val="000000" w:themeColor="text1"/>
              </w:rPr>
            </w:pPr>
            <w:r>
              <w:rPr>
                <w:color w:val="000000" w:themeColor="text1"/>
              </w:rPr>
              <w:t>712</w:t>
            </w:r>
            <w:r w:rsidR="00CC53DC" w:rsidRPr="00CC53DC">
              <w:rPr>
                <w:color w:val="000000" w:themeColor="text1"/>
              </w:rPr>
              <w:t xml:space="preserve"> </w:t>
            </w:r>
            <w:r w:rsidR="00DB4C44" w:rsidRPr="00DB4C44">
              <w:rPr>
                <w:color w:val="000000" w:themeColor="text1"/>
              </w:rPr>
              <w:t>ha</w:t>
            </w:r>
          </w:p>
        </w:tc>
      </w:tr>
      <w:tr w:rsidR="00CB0303" w:rsidTr="00CB0303">
        <w:trPr>
          <w:trHeight w:val="493"/>
        </w:trPr>
        <w:tc>
          <w:tcPr>
            <w:tcW w:w="2659" w:type="dxa"/>
            <w:tcBorders>
              <w:left w:val="single" w:sz="12" w:space="0" w:color="auto"/>
            </w:tcBorders>
            <w:vAlign w:val="center"/>
          </w:tcPr>
          <w:p w:rsidR="00CB0303" w:rsidRPr="00E04F2D" w:rsidRDefault="00CB0303" w:rsidP="008504A8">
            <w:pPr>
              <w:rPr>
                <w:b/>
                <w:color w:val="000000" w:themeColor="text1"/>
                <w:sz w:val="24"/>
                <w:szCs w:val="24"/>
              </w:rPr>
            </w:pPr>
            <w:r w:rsidRPr="00E04F2D">
              <w:rPr>
                <w:b/>
                <w:color w:val="000000" w:themeColor="text1"/>
                <w:sz w:val="24"/>
                <w:szCs w:val="24"/>
              </w:rPr>
              <w:t>Zájmové obce</w:t>
            </w:r>
          </w:p>
        </w:tc>
        <w:tc>
          <w:tcPr>
            <w:tcW w:w="7630" w:type="dxa"/>
            <w:tcBorders>
              <w:right w:val="single" w:sz="12" w:space="0" w:color="auto"/>
            </w:tcBorders>
            <w:vAlign w:val="center"/>
          </w:tcPr>
          <w:p w:rsidR="00CB0303" w:rsidRPr="00E04F2D" w:rsidRDefault="00397063" w:rsidP="00C806D5">
            <w:pPr>
              <w:jc w:val="both"/>
              <w:rPr>
                <w:color w:val="000000" w:themeColor="text1"/>
              </w:rPr>
            </w:pPr>
            <w:r w:rsidRPr="00397063">
              <w:rPr>
                <w:color w:val="000000" w:themeColor="text1"/>
              </w:rPr>
              <w:t>Brzice (712 ha)</w:t>
            </w:r>
          </w:p>
        </w:tc>
      </w:tr>
      <w:tr w:rsidR="00CB0303" w:rsidTr="00CB0303">
        <w:trPr>
          <w:trHeight w:val="773"/>
        </w:trPr>
        <w:tc>
          <w:tcPr>
            <w:tcW w:w="2659" w:type="dxa"/>
            <w:tcBorders>
              <w:left w:val="single" w:sz="12" w:space="0" w:color="auto"/>
            </w:tcBorders>
            <w:vAlign w:val="center"/>
          </w:tcPr>
          <w:p w:rsidR="00CB0303" w:rsidRPr="00E04F2D" w:rsidRDefault="00CB0303" w:rsidP="008504A8">
            <w:pPr>
              <w:rPr>
                <w:b/>
                <w:color w:val="000000" w:themeColor="text1"/>
                <w:sz w:val="24"/>
                <w:szCs w:val="24"/>
              </w:rPr>
            </w:pPr>
            <w:r w:rsidRPr="00E04F2D">
              <w:rPr>
                <w:b/>
                <w:color w:val="000000" w:themeColor="text1"/>
                <w:sz w:val="24"/>
                <w:szCs w:val="24"/>
              </w:rPr>
              <w:t>Typologie dle ZÚR</w:t>
            </w:r>
          </w:p>
        </w:tc>
        <w:tc>
          <w:tcPr>
            <w:tcW w:w="7630" w:type="dxa"/>
            <w:tcBorders>
              <w:right w:val="single" w:sz="12" w:space="0" w:color="auto"/>
            </w:tcBorders>
            <w:vAlign w:val="center"/>
          </w:tcPr>
          <w:p w:rsidR="00CB0303" w:rsidRPr="00E04F2D" w:rsidRDefault="00397063" w:rsidP="00FE1FD9">
            <w:pPr>
              <w:rPr>
                <w:color w:val="000000" w:themeColor="text1"/>
              </w:rPr>
            </w:pPr>
            <w:proofErr w:type="spellStart"/>
            <w:r>
              <w:rPr>
                <w:color w:val="000000" w:themeColor="text1"/>
              </w:rPr>
              <w:t>L</w:t>
            </w:r>
            <w:r w:rsidR="00CC53DC" w:rsidRPr="00CC53DC">
              <w:rPr>
                <w:color w:val="000000" w:themeColor="text1"/>
              </w:rPr>
              <w:t>esozemědělské</w:t>
            </w:r>
            <w:proofErr w:type="spellEnd"/>
            <w:r w:rsidR="00CC53DC" w:rsidRPr="00CC53DC">
              <w:rPr>
                <w:color w:val="000000" w:themeColor="text1"/>
              </w:rPr>
              <w:t xml:space="preserve"> krajiny</w:t>
            </w:r>
          </w:p>
        </w:tc>
      </w:tr>
      <w:tr w:rsidR="00CB0303" w:rsidTr="00110F9F">
        <w:trPr>
          <w:trHeight w:val="574"/>
        </w:trPr>
        <w:tc>
          <w:tcPr>
            <w:tcW w:w="2659" w:type="dxa"/>
            <w:tcBorders>
              <w:left w:val="single" w:sz="12" w:space="0" w:color="auto"/>
              <w:bottom w:val="single" w:sz="12" w:space="0" w:color="auto"/>
            </w:tcBorders>
            <w:vAlign w:val="center"/>
          </w:tcPr>
          <w:p w:rsidR="00CB0303" w:rsidRPr="00E04F2D" w:rsidRDefault="00CB0303" w:rsidP="008504A8">
            <w:pPr>
              <w:rPr>
                <w:b/>
                <w:color w:val="000000" w:themeColor="text1"/>
                <w:sz w:val="24"/>
                <w:szCs w:val="24"/>
              </w:rPr>
            </w:pPr>
            <w:r w:rsidRPr="00E04F2D">
              <w:rPr>
                <w:b/>
                <w:color w:val="000000" w:themeColor="text1"/>
                <w:sz w:val="24"/>
                <w:szCs w:val="24"/>
              </w:rPr>
              <w:t>Základní popis</w:t>
            </w:r>
          </w:p>
        </w:tc>
        <w:tc>
          <w:tcPr>
            <w:tcW w:w="7630" w:type="dxa"/>
            <w:tcBorders>
              <w:bottom w:val="single" w:sz="12" w:space="0" w:color="auto"/>
              <w:right w:val="single" w:sz="12" w:space="0" w:color="auto"/>
            </w:tcBorders>
            <w:vAlign w:val="center"/>
          </w:tcPr>
          <w:p w:rsidR="00110F9F" w:rsidRPr="00110F9F" w:rsidRDefault="00397063" w:rsidP="00C806D5">
            <w:pPr>
              <w:jc w:val="both"/>
              <w:rPr>
                <w:color w:val="000000" w:themeColor="text1"/>
              </w:rPr>
            </w:pPr>
            <w:r w:rsidRPr="00397063">
              <w:rPr>
                <w:color w:val="000000" w:themeColor="text1"/>
              </w:rPr>
              <w:t xml:space="preserve">Nejzápadnější výběžek území ORP, od severoseverozápadu k jihojihovýchodu rozdělený na dvě části zcela odlišného charakteru. Jeho větší část tvoří kopcovitá, ale přehledná zemědělská krajina po severovýchodní straně, strmě klesající od Komárova po Brzice. Menší část představuje jihozápadně ležící lesnaté údolí se zářezem řeky Běluňky. Celkově se jedná o odlehlé území. Brzice v těžištní poloze jsou dopravně obslouženy pouze jedinou silnicí, lemující východní hranici okrsku. Údolní část je od zbytku území dopravně izolovaná, dostupná ze severu od </w:t>
            </w:r>
            <w:proofErr w:type="spellStart"/>
            <w:r w:rsidRPr="00397063">
              <w:rPr>
                <w:color w:val="000000" w:themeColor="text1"/>
              </w:rPr>
              <w:t>Vyhnánova</w:t>
            </w:r>
            <w:proofErr w:type="spellEnd"/>
            <w:r w:rsidRPr="00397063">
              <w:rPr>
                <w:color w:val="000000" w:themeColor="text1"/>
              </w:rPr>
              <w:t>, z jihu od Chvalkovic.</w:t>
            </w:r>
          </w:p>
        </w:tc>
      </w:tr>
    </w:tbl>
    <w:p w:rsidR="008504A8" w:rsidRPr="00DB4C44" w:rsidRDefault="008504A8" w:rsidP="00DB4C44">
      <w:pPr>
        <w:tabs>
          <w:tab w:val="center" w:pos="4536"/>
        </w:tabs>
        <w:spacing w:after="0"/>
        <w:rPr>
          <w:b/>
          <w:color w:val="FFFFFF" w:themeColor="background1"/>
        </w:rPr>
      </w:pPr>
    </w:p>
    <w:tbl>
      <w:tblPr>
        <w:tblStyle w:val="Mkatabulky"/>
        <w:tblpPr w:leftFromText="141" w:rightFromText="141" w:vertAnchor="text" w:horzAnchor="margin" w:tblpXSpec="center" w:tblpY="143"/>
        <w:tblW w:w="10289" w:type="dxa"/>
        <w:tblBorders>
          <w:top w:val="single" w:sz="12" w:space="0" w:color="auto"/>
          <w:left w:val="single" w:sz="12" w:space="0" w:color="auto"/>
          <w:bottom w:val="single" w:sz="12" w:space="0" w:color="auto"/>
          <w:right w:val="single" w:sz="12" w:space="0" w:color="auto"/>
        </w:tblBorders>
        <w:tblLook w:val="04A0" w:firstRow="1" w:lastRow="0" w:firstColumn="1" w:lastColumn="0" w:noHBand="0" w:noVBand="1"/>
      </w:tblPr>
      <w:tblGrid>
        <w:gridCol w:w="2659"/>
        <w:gridCol w:w="7630"/>
      </w:tblGrid>
      <w:tr w:rsidR="008504A8" w:rsidTr="00DB4C44">
        <w:trPr>
          <w:trHeight w:val="513"/>
        </w:trPr>
        <w:tc>
          <w:tcPr>
            <w:tcW w:w="2659" w:type="dxa"/>
            <w:vAlign w:val="center"/>
          </w:tcPr>
          <w:p w:rsidR="008504A8" w:rsidRPr="00E04F2D" w:rsidRDefault="008504A8" w:rsidP="008504A8">
            <w:pPr>
              <w:rPr>
                <w:b/>
                <w:color w:val="000000" w:themeColor="text1"/>
                <w:sz w:val="24"/>
                <w:szCs w:val="24"/>
                <w:lang w:val="en-US"/>
              </w:rPr>
            </w:pPr>
            <w:r w:rsidRPr="008504A8">
              <w:rPr>
                <w:b/>
                <w:color w:val="000000" w:themeColor="text1"/>
                <w:sz w:val="24"/>
                <w:szCs w:val="24"/>
              </w:rPr>
              <w:t>Vlastní krajina dle ÚSK KHK</w:t>
            </w:r>
          </w:p>
        </w:tc>
        <w:tc>
          <w:tcPr>
            <w:tcW w:w="7630" w:type="dxa"/>
            <w:vAlign w:val="center"/>
          </w:tcPr>
          <w:p w:rsidR="008504A8" w:rsidRPr="00E04F2D" w:rsidRDefault="00C806D5" w:rsidP="00650D28">
            <w:pPr>
              <w:rPr>
                <w:color w:val="000000" w:themeColor="text1"/>
              </w:rPr>
            </w:pPr>
            <w:proofErr w:type="spellStart"/>
            <w:r w:rsidRPr="00C806D5">
              <w:rPr>
                <w:color w:val="000000" w:themeColor="text1"/>
              </w:rPr>
              <w:t>Zvičinsko-kocléřovský</w:t>
            </w:r>
            <w:proofErr w:type="spellEnd"/>
            <w:r w:rsidRPr="00C806D5">
              <w:rPr>
                <w:color w:val="000000" w:themeColor="text1"/>
              </w:rPr>
              <w:t xml:space="preserve"> hřbet</w:t>
            </w:r>
          </w:p>
        </w:tc>
      </w:tr>
      <w:tr w:rsidR="008504A8" w:rsidTr="00DB4C44">
        <w:trPr>
          <w:trHeight w:val="493"/>
        </w:trPr>
        <w:tc>
          <w:tcPr>
            <w:tcW w:w="2659" w:type="dxa"/>
            <w:vAlign w:val="center"/>
          </w:tcPr>
          <w:p w:rsidR="008504A8" w:rsidRPr="00E04F2D" w:rsidRDefault="008504A8" w:rsidP="008504A8">
            <w:pPr>
              <w:rPr>
                <w:b/>
                <w:color w:val="000000" w:themeColor="text1"/>
                <w:sz w:val="24"/>
                <w:szCs w:val="24"/>
              </w:rPr>
            </w:pPr>
            <w:r w:rsidRPr="008504A8">
              <w:rPr>
                <w:b/>
                <w:color w:val="000000" w:themeColor="text1"/>
                <w:sz w:val="24"/>
                <w:szCs w:val="24"/>
              </w:rPr>
              <w:t>Katastrální území</w:t>
            </w:r>
          </w:p>
        </w:tc>
        <w:tc>
          <w:tcPr>
            <w:tcW w:w="7630" w:type="dxa"/>
            <w:vAlign w:val="center"/>
          </w:tcPr>
          <w:p w:rsidR="008504A8" w:rsidRPr="00E04F2D" w:rsidRDefault="00397063" w:rsidP="00C806D5">
            <w:pPr>
              <w:jc w:val="both"/>
              <w:rPr>
                <w:color w:val="000000" w:themeColor="text1"/>
              </w:rPr>
            </w:pPr>
            <w:r w:rsidRPr="00397063">
              <w:rPr>
                <w:color w:val="000000" w:themeColor="text1"/>
              </w:rPr>
              <w:t xml:space="preserve">Brzice (473 ha), Proruby (49 ha), </w:t>
            </w:r>
            <w:proofErr w:type="spellStart"/>
            <w:r w:rsidRPr="00397063">
              <w:rPr>
                <w:color w:val="000000" w:themeColor="text1"/>
              </w:rPr>
              <w:t>Harcov</w:t>
            </w:r>
            <w:proofErr w:type="spellEnd"/>
            <w:r w:rsidRPr="00397063">
              <w:rPr>
                <w:color w:val="000000" w:themeColor="text1"/>
              </w:rPr>
              <w:t xml:space="preserve"> (191 ha)</w:t>
            </w:r>
          </w:p>
        </w:tc>
      </w:tr>
      <w:tr w:rsidR="008504A8" w:rsidTr="00DB4C44">
        <w:trPr>
          <w:trHeight w:val="773"/>
        </w:trPr>
        <w:tc>
          <w:tcPr>
            <w:tcW w:w="2659" w:type="dxa"/>
            <w:vAlign w:val="center"/>
          </w:tcPr>
          <w:p w:rsidR="008504A8" w:rsidRPr="00E04F2D" w:rsidRDefault="008504A8" w:rsidP="008504A8">
            <w:pPr>
              <w:rPr>
                <w:b/>
                <w:color w:val="000000" w:themeColor="text1"/>
                <w:sz w:val="24"/>
                <w:szCs w:val="24"/>
              </w:rPr>
            </w:pPr>
            <w:r w:rsidRPr="008504A8">
              <w:rPr>
                <w:b/>
                <w:color w:val="000000" w:themeColor="text1"/>
                <w:sz w:val="24"/>
                <w:szCs w:val="24"/>
              </w:rPr>
              <w:t>Platná ÚPD</w:t>
            </w:r>
          </w:p>
        </w:tc>
        <w:tc>
          <w:tcPr>
            <w:tcW w:w="7630" w:type="dxa"/>
            <w:vAlign w:val="center"/>
          </w:tcPr>
          <w:p w:rsidR="008504A8" w:rsidRPr="00E04F2D" w:rsidRDefault="00397063" w:rsidP="00C806D5">
            <w:pPr>
              <w:jc w:val="both"/>
              <w:rPr>
                <w:color w:val="000000" w:themeColor="text1"/>
              </w:rPr>
            </w:pPr>
            <w:r w:rsidRPr="00397063">
              <w:rPr>
                <w:color w:val="000000" w:themeColor="text1"/>
              </w:rPr>
              <w:t>ÚPO Brzice 2006, změna č. 1 ÚPO Brzice 2008, rozpracovanost ÚP Brzice</w:t>
            </w:r>
          </w:p>
        </w:tc>
      </w:tr>
      <w:tr w:rsidR="008504A8" w:rsidTr="00DB4C44">
        <w:trPr>
          <w:trHeight w:val="574"/>
        </w:trPr>
        <w:tc>
          <w:tcPr>
            <w:tcW w:w="2659" w:type="dxa"/>
            <w:vAlign w:val="center"/>
          </w:tcPr>
          <w:p w:rsidR="008504A8" w:rsidRPr="00E04F2D" w:rsidRDefault="008504A8" w:rsidP="008504A8">
            <w:pPr>
              <w:rPr>
                <w:b/>
                <w:color w:val="000000" w:themeColor="text1"/>
                <w:sz w:val="24"/>
                <w:szCs w:val="24"/>
              </w:rPr>
            </w:pPr>
            <w:r w:rsidRPr="008504A8">
              <w:rPr>
                <w:b/>
                <w:color w:val="000000" w:themeColor="text1"/>
                <w:sz w:val="24"/>
                <w:szCs w:val="24"/>
              </w:rPr>
              <w:t xml:space="preserve">Zpracované </w:t>
            </w:r>
            <w:r w:rsidR="00EE65C2">
              <w:rPr>
                <w:b/>
                <w:color w:val="000000" w:themeColor="text1"/>
                <w:sz w:val="24"/>
                <w:szCs w:val="24"/>
              </w:rPr>
              <w:t xml:space="preserve">komplexní </w:t>
            </w:r>
            <w:r w:rsidRPr="008504A8">
              <w:rPr>
                <w:b/>
                <w:color w:val="000000" w:themeColor="text1"/>
                <w:sz w:val="24"/>
                <w:szCs w:val="24"/>
              </w:rPr>
              <w:t>pozemkové úpravy</w:t>
            </w:r>
          </w:p>
        </w:tc>
        <w:tc>
          <w:tcPr>
            <w:tcW w:w="7630" w:type="dxa"/>
            <w:vAlign w:val="center"/>
          </w:tcPr>
          <w:p w:rsidR="008504A8" w:rsidRPr="00CC53DC" w:rsidRDefault="00397063" w:rsidP="00FE1FD9">
            <w:pPr>
              <w:rPr>
                <w:color w:val="000000" w:themeColor="text1"/>
              </w:rPr>
            </w:pPr>
            <w:r>
              <w:rPr>
                <w:color w:val="000000" w:themeColor="text1"/>
              </w:rPr>
              <w:t xml:space="preserve">k. </w:t>
            </w:r>
            <w:proofErr w:type="spellStart"/>
            <w:r>
              <w:rPr>
                <w:color w:val="000000" w:themeColor="text1"/>
              </w:rPr>
              <w:t>ú.</w:t>
            </w:r>
            <w:proofErr w:type="spellEnd"/>
            <w:r>
              <w:rPr>
                <w:color w:val="000000" w:themeColor="text1"/>
              </w:rPr>
              <w:t xml:space="preserve"> Brzice -</w:t>
            </w:r>
            <w:r w:rsidRPr="00397063">
              <w:rPr>
                <w:color w:val="000000" w:themeColor="text1"/>
              </w:rPr>
              <w:t xml:space="preserve"> ukončena 2016</w:t>
            </w:r>
          </w:p>
        </w:tc>
      </w:tr>
    </w:tbl>
    <w:p w:rsidR="008504A8" w:rsidRDefault="008504A8" w:rsidP="00110F9F">
      <w:pPr>
        <w:rPr>
          <w:b/>
          <w:color w:val="FFFFFF" w:themeColor="background1"/>
        </w:rPr>
      </w:pPr>
    </w:p>
    <w:p w:rsidR="008504A8" w:rsidRDefault="008504A8" w:rsidP="008504A8">
      <w:pPr>
        <w:shd w:val="clear" w:color="auto" w:fill="309030"/>
        <w:tabs>
          <w:tab w:val="center" w:pos="4536"/>
          <w:tab w:val="left" w:pos="7980"/>
        </w:tabs>
        <w:spacing w:after="120"/>
        <w:ind w:left="-567" w:right="-567"/>
        <w:rPr>
          <w:b/>
          <w:color w:val="FFFFFF" w:themeColor="background1"/>
          <w:sz w:val="36"/>
        </w:rPr>
      </w:pPr>
      <w:r w:rsidRPr="008504A8">
        <w:rPr>
          <w:b/>
          <w:color w:val="FFFFFF" w:themeColor="background1"/>
          <w:sz w:val="36"/>
        </w:rPr>
        <w:tab/>
      </w:r>
      <w:r>
        <w:rPr>
          <w:b/>
          <w:color w:val="FFFFFF" w:themeColor="background1"/>
          <w:sz w:val="36"/>
        </w:rPr>
        <w:t xml:space="preserve">RÁMCOVÉ PODMÍNKY VYUŽITÍ </w:t>
      </w:r>
    </w:p>
    <w:p w:rsidR="008504A8" w:rsidRPr="008504A8" w:rsidRDefault="008504A8" w:rsidP="008504A8">
      <w:pPr>
        <w:shd w:val="clear" w:color="auto" w:fill="309030"/>
        <w:tabs>
          <w:tab w:val="center" w:pos="4536"/>
          <w:tab w:val="left" w:pos="7980"/>
        </w:tabs>
        <w:spacing w:after="120"/>
        <w:ind w:left="-567" w:right="-567"/>
        <w:jc w:val="center"/>
        <w:rPr>
          <w:b/>
          <w:color w:val="FFFFFF" w:themeColor="background1"/>
          <w:sz w:val="32"/>
        </w:rPr>
      </w:pPr>
      <w:r>
        <w:rPr>
          <w:b/>
          <w:color w:val="FFFFFF" w:themeColor="background1"/>
          <w:sz w:val="32"/>
        </w:rPr>
        <w:t>(ÚZEMNÍ PLÁNY OBCÍ)</w:t>
      </w:r>
    </w:p>
    <w:tbl>
      <w:tblPr>
        <w:tblStyle w:val="Mkatabulky"/>
        <w:tblpPr w:leftFromText="141" w:rightFromText="141" w:vertAnchor="text" w:horzAnchor="margin" w:tblpXSpec="center" w:tblpY="143"/>
        <w:tblW w:w="10289" w:type="dxa"/>
        <w:tblLook w:val="04A0" w:firstRow="1" w:lastRow="0" w:firstColumn="1" w:lastColumn="0" w:noHBand="0" w:noVBand="1"/>
      </w:tblPr>
      <w:tblGrid>
        <w:gridCol w:w="2659"/>
        <w:gridCol w:w="7630"/>
      </w:tblGrid>
      <w:tr w:rsidR="008504A8" w:rsidTr="00650D28">
        <w:trPr>
          <w:trHeight w:val="513"/>
        </w:trPr>
        <w:tc>
          <w:tcPr>
            <w:tcW w:w="2659" w:type="dxa"/>
            <w:tcBorders>
              <w:top w:val="single" w:sz="12" w:space="0" w:color="auto"/>
              <w:left w:val="single" w:sz="12" w:space="0" w:color="auto"/>
            </w:tcBorders>
            <w:vAlign w:val="center"/>
          </w:tcPr>
          <w:p w:rsidR="008504A8" w:rsidRPr="00E04F2D" w:rsidRDefault="008504A8" w:rsidP="008504A8">
            <w:pPr>
              <w:rPr>
                <w:b/>
                <w:color w:val="000000" w:themeColor="text1"/>
                <w:sz w:val="24"/>
                <w:szCs w:val="24"/>
                <w:lang w:val="en-US"/>
              </w:rPr>
            </w:pPr>
            <w:r w:rsidRPr="008504A8">
              <w:rPr>
                <w:b/>
                <w:color w:val="000000" w:themeColor="text1"/>
                <w:sz w:val="24"/>
                <w:szCs w:val="24"/>
              </w:rPr>
              <w:t>Podmínky pro uspořádán</w:t>
            </w:r>
            <w:r>
              <w:rPr>
                <w:b/>
                <w:color w:val="000000" w:themeColor="text1"/>
                <w:sz w:val="24"/>
                <w:szCs w:val="24"/>
              </w:rPr>
              <w:t>í krajiny (vztah sídlo krajina)</w:t>
            </w:r>
          </w:p>
        </w:tc>
        <w:tc>
          <w:tcPr>
            <w:tcW w:w="7630" w:type="dxa"/>
            <w:tcBorders>
              <w:top w:val="single" w:sz="12" w:space="0" w:color="auto"/>
              <w:right w:val="single" w:sz="12" w:space="0" w:color="auto"/>
            </w:tcBorders>
            <w:vAlign w:val="center"/>
          </w:tcPr>
          <w:p w:rsidR="008504A8" w:rsidRPr="00C806D5" w:rsidRDefault="00397063" w:rsidP="00C806D5">
            <w:pPr>
              <w:jc w:val="both"/>
              <w:rPr>
                <w:color w:val="000000" w:themeColor="text1"/>
              </w:rPr>
            </w:pPr>
            <w:r w:rsidRPr="00397063">
              <w:rPr>
                <w:color w:val="000000" w:themeColor="text1"/>
              </w:rPr>
              <w:t xml:space="preserve">Dlouhodobě stabilizované a prostorově ucelené území. Neporušené založení jádra Brzic v severní části zastavěného území včetně kvality a originality veřejné návsi.  </w:t>
            </w:r>
          </w:p>
        </w:tc>
      </w:tr>
      <w:tr w:rsidR="008504A8" w:rsidTr="00650D28">
        <w:trPr>
          <w:trHeight w:val="493"/>
        </w:trPr>
        <w:tc>
          <w:tcPr>
            <w:tcW w:w="2659" w:type="dxa"/>
            <w:tcBorders>
              <w:left w:val="single" w:sz="12" w:space="0" w:color="auto"/>
            </w:tcBorders>
            <w:vAlign w:val="center"/>
          </w:tcPr>
          <w:p w:rsidR="008504A8" w:rsidRPr="00E04F2D" w:rsidRDefault="008504A8" w:rsidP="00650D28">
            <w:pPr>
              <w:rPr>
                <w:b/>
                <w:color w:val="000000" w:themeColor="text1"/>
                <w:sz w:val="24"/>
                <w:szCs w:val="24"/>
              </w:rPr>
            </w:pPr>
            <w:r w:rsidRPr="008504A8">
              <w:rPr>
                <w:b/>
                <w:color w:val="000000" w:themeColor="text1"/>
                <w:sz w:val="24"/>
                <w:szCs w:val="24"/>
              </w:rPr>
              <w:t>Využití ploch</w:t>
            </w:r>
          </w:p>
        </w:tc>
        <w:tc>
          <w:tcPr>
            <w:tcW w:w="7630" w:type="dxa"/>
            <w:tcBorders>
              <w:right w:val="single" w:sz="12" w:space="0" w:color="auto"/>
            </w:tcBorders>
            <w:vAlign w:val="center"/>
          </w:tcPr>
          <w:p w:rsidR="008504A8" w:rsidRPr="00C806D5" w:rsidRDefault="00397063" w:rsidP="00397063">
            <w:pPr>
              <w:jc w:val="both"/>
              <w:rPr>
                <w:color w:val="000000" w:themeColor="text1"/>
              </w:rPr>
            </w:pPr>
            <w:r w:rsidRPr="00397063">
              <w:rPr>
                <w:color w:val="000000" w:themeColor="text1"/>
              </w:rPr>
              <w:t>Připravený rozvoj na východním okraji sídla k silnici bude silnicí ukončen, v západní části rozvoj OV u lesa neovlivní negativně rozvoj sídla.</w:t>
            </w:r>
            <w:r>
              <w:rPr>
                <w:color w:val="000000" w:themeColor="text1"/>
              </w:rPr>
              <w:t xml:space="preserve"> </w:t>
            </w:r>
            <w:r w:rsidRPr="00397063">
              <w:rPr>
                <w:color w:val="000000" w:themeColor="text1"/>
              </w:rPr>
              <w:t>V osadách bez rozvoje. Návrh rybníka pod obcí.</w:t>
            </w:r>
          </w:p>
        </w:tc>
      </w:tr>
      <w:tr w:rsidR="008504A8" w:rsidTr="00650D28">
        <w:trPr>
          <w:trHeight w:val="773"/>
        </w:trPr>
        <w:tc>
          <w:tcPr>
            <w:tcW w:w="2659" w:type="dxa"/>
            <w:tcBorders>
              <w:left w:val="single" w:sz="12" w:space="0" w:color="auto"/>
            </w:tcBorders>
            <w:vAlign w:val="center"/>
          </w:tcPr>
          <w:p w:rsidR="008504A8" w:rsidRPr="00E04F2D" w:rsidRDefault="008504A8" w:rsidP="00650D28">
            <w:pPr>
              <w:rPr>
                <w:b/>
                <w:color w:val="000000" w:themeColor="text1"/>
                <w:sz w:val="24"/>
                <w:szCs w:val="24"/>
              </w:rPr>
            </w:pPr>
            <w:r w:rsidRPr="008504A8">
              <w:rPr>
                <w:b/>
                <w:color w:val="000000" w:themeColor="text1"/>
                <w:sz w:val="24"/>
                <w:szCs w:val="24"/>
              </w:rPr>
              <w:t>Podmínky pro turismus a rekreační využití krajiny</w:t>
            </w:r>
          </w:p>
        </w:tc>
        <w:tc>
          <w:tcPr>
            <w:tcW w:w="7630" w:type="dxa"/>
            <w:tcBorders>
              <w:right w:val="single" w:sz="12" w:space="0" w:color="auto"/>
            </w:tcBorders>
            <w:vAlign w:val="center"/>
          </w:tcPr>
          <w:p w:rsidR="008504A8" w:rsidRPr="00E04F2D" w:rsidRDefault="00397063" w:rsidP="00397063">
            <w:pPr>
              <w:jc w:val="both"/>
              <w:rPr>
                <w:color w:val="000000" w:themeColor="text1"/>
              </w:rPr>
            </w:pPr>
            <w:r>
              <w:rPr>
                <w:color w:val="000000" w:themeColor="text1"/>
              </w:rPr>
              <w:t>Spíše omezené možnosti turistiky. Stávající</w:t>
            </w:r>
            <w:r w:rsidRPr="00397063">
              <w:rPr>
                <w:color w:val="000000" w:themeColor="text1"/>
              </w:rPr>
              <w:t xml:space="preserve"> existence dvou </w:t>
            </w:r>
            <w:r>
              <w:rPr>
                <w:color w:val="000000" w:themeColor="text1"/>
              </w:rPr>
              <w:t xml:space="preserve">značených </w:t>
            </w:r>
            <w:r w:rsidRPr="00397063">
              <w:rPr>
                <w:color w:val="000000" w:themeColor="text1"/>
              </w:rPr>
              <w:t>tras</w:t>
            </w:r>
            <w:r>
              <w:rPr>
                <w:color w:val="000000" w:themeColor="text1"/>
              </w:rPr>
              <w:t>. V místě</w:t>
            </w:r>
            <w:r w:rsidRPr="00397063">
              <w:rPr>
                <w:color w:val="000000" w:themeColor="text1"/>
              </w:rPr>
              <w:t xml:space="preserve"> chybí atraktivní cíle.</w:t>
            </w:r>
          </w:p>
        </w:tc>
      </w:tr>
      <w:tr w:rsidR="008504A8" w:rsidTr="0045433E">
        <w:trPr>
          <w:trHeight w:val="574"/>
        </w:trPr>
        <w:tc>
          <w:tcPr>
            <w:tcW w:w="2659" w:type="dxa"/>
            <w:tcBorders>
              <w:left w:val="single" w:sz="12" w:space="0" w:color="auto"/>
            </w:tcBorders>
            <w:vAlign w:val="center"/>
          </w:tcPr>
          <w:p w:rsidR="008504A8" w:rsidRPr="00E04F2D" w:rsidRDefault="0045433E" w:rsidP="00650D28">
            <w:pPr>
              <w:rPr>
                <w:b/>
                <w:color w:val="000000" w:themeColor="text1"/>
                <w:sz w:val="24"/>
                <w:szCs w:val="24"/>
              </w:rPr>
            </w:pPr>
            <w:r w:rsidRPr="0045433E">
              <w:rPr>
                <w:b/>
                <w:color w:val="000000" w:themeColor="text1"/>
                <w:sz w:val="24"/>
                <w:szCs w:val="24"/>
              </w:rPr>
              <w:t>Ochrana přírodních hodnot</w:t>
            </w:r>
          </w:p>
        </w:tc>
        <w:tc>
          <w:tcPr>
            <w:tcW w:w="7630" w:type="dxa"/>
            <w:tcBorders>
              <w:right w:val="single" w:sz="12" w:space="0" w:color="auto"/>
            </w:tcBorders>
            <w:vAlign w:val="center"/>
          </w:tcPr>
          <w:p w:rsidR="008504A8" w:rsidRPr="005F5485" w:rsidRDefault="00FD53AF" w:rsidP="00450F78">
            <w:pPr>
              <w:jc w:val="both"/>
            </w:pPr>
            <w:r w:rsidRPr="00FD53AF">
              <w:t xml:space="preserve">Přírodní hodnoty okrsku jsou koncentrovány do lesních porostů - </w:t>
            </w:r>
            <w:proofErr w:type="spellStart"/>
            <w:r w:rsidRPr="00FD53AF">
              <w:t>Bokouš</w:t>
            </w:r>
            <w:proofErr w:type="spellEnd"/>
            <w:r w:rsidRPr="00FD53AF">
              <w:t xml:space="preserve"> a zachovalého údolí Běluňky (VKP ze zákona). Přírodně hodnotnější jsou i plochy trvalých travních porostů a mezí v přímém kontaktu s Brzicemi. V rámci ÚPD tyto lokality stabilizovat v rámci nezastavitelných ploch.</w:t>
            </w:r>
          </w:p>
        </w:tc>
      </w:tr>
      <w:tr w:rsidR="0045433E" w:rsidTr="0045433E">
        <w:trPr>
          <w:trHeight w:val="574"/>
        </w:trPr>
        <w:tc>
          <w:tcPr>
            <w:tcW w:w="2659" w:type="dxa"/>
            <w:tcBorders>
              <w:left w:val="single" w:sz="12" w:space="0" w:color="auto"/>
            </w:tcBorders>
            <w:vAlign w:val="center"/>
          </w:tcPr>
          <w:p w:rsidR="0045433E" w:rsidRPr="0045433E" w:rsidRDefault="0045433E" w:rsidP="00650D28">
            <w:pPr>
              <w:rPr>
                <w:b/>
                <w:color w:val="000000" w:themeColor="text1"/>
                <w:sz w:val="24"/>
                <w:szCs w:val="24"/>
              </w:rPr>
            </w:pPr>
            <w:r w:rsidRPr="0045433E">
              <w:rPr>
                <w:b/>
                <w:color w:val="000000" w:themeColor="text1"/>
                <w:sz w:val="24"/>
                <w:szCs w:val="24"/>
              </w:rPr>
              <w:t>Ochrana kulturních a historických hodnot</w:t>
            </w:r>
          </w:p>
        </w:tc>
        <w:tc>
          <w:tcPr>
            <w:tcW w:w="7630" w:type="dxa"/>
            <w:tcBorders>
              <w:right w:val="single" w:sz="12" w:space="0" w:color="auto"/>
            </w:tcBorders>
            <w:vAlign w:val="center"/>
          </w:tcPr>
          <w:p w:rsidR="0045433E" w:rsidRPr="00110F9F" w:rsidRDefault="00FD53AF" w:rsidP="00C806D5">
            <w:pPr>
              <w:jc w:val="both"/>
              <w:rPr>
                <w:color w:val="000000" w:themeColor="text1"/>
              </w:rPr>
            </w:pPr>
            <w:r w:rsidRPr="00FD53AF">
              <w:rPr>
                <w:color w:val="000000" w:themeColor="text1"/>
              </w:rPr>
              <w:t xml:space="preserve">Urbanisticky cenné je založení obce, dále v obci již jen dvě nemovité památky (krucifix a smírčí kříž, ležící navíc mimo hranice krsku). Území si udržuje svoji původní tvář, v jejíž </w:t>
            </w:r>
            <w:proofErr w:type="spellStart"/>
            <w:r w:rsidRPr="00FD53AF">
              <w:rPr>
                <w:color w:val="000000" w:themeColor="text1"/>
              </w:rPr>
              <w:t>dochovanosti</w:t>
            </w:r>
            <w:proofErr w:type="spellEnd"/>
            <w:r w:rsidRPr="00FD53AF">
              <w:rPr>
                <w:color w:val="000000" w:themeColor="text1"/>
              </w:rPr>
              <w:t xml:space="preserve"> spočívá i její specifická hodnota.</w:t>
            </w:r>
          </w:p>
        </w:tc>
      </w:tr>
      <w:tr w:rsidR="0045433E" w:rsidTr="0045433E">
        <w:trPr>
          <w:trHeight w:val="574"/>
        </w:trPr>
        <w:tc>
          <w:tcPr>
            <w:tcW w:w="2659" w:type="dxa"/>
            <w:tcBorders>
              <w:left w:val="single" w:sz="12" w:space="0" w:color="auto"/>
            </w:tcBorders>
            <w:vAlign w:val="center"/>
          </w:tcPr>
          <w:p w:rsidR="0045433E" w:rsidRPr="0045433E" w:rsidRDefault="0045433E" w:rsidP="00650D28">
            <w:pPr>
              <w:rPr>
                <w:b/>
                <w:color w:val="000000" w:themeColor="text1"/>
                <w:sz w:val="24"/>
                <w:szCs w:val="24"/>
              </w:rPr>
            </w:pPr>
            <w:r w:rsidRPr="0045433E">
              <w:rPr>
                <w:b/>
                <w:color w:val="000000" w:themeColor="text1"/>
                <w:sz w:val="24"/>
                <w:szCs w:val="24"/>
              </w:rPr>
              <w:t>Ochrana estet</w:t>
            </w:r>
            <w:r>
              <w:rPr>
                <w:b/>
                <w:color w:val="000000" w:themeColor="text1"/>
                <w:sz w:val="24"/>
                <w:szCs w:val="24"/>
              </w:rPr>
              <w:t>ických hodnot a krajinného rázu</w:t>
            </w:r>
          </w:p>
        </w:tc>
        <w:tc>
          <w:tcPr>
            <w:tcW w:w="7630" w:type="dxa"/>
            <w:tcBorders>
              <w:right w:val="single" w:sz="12" w:space="0" w:color="auto"/>
            </w:tcBorders>
            <w:vAlign w:val="center"/>
          </w:tcPr>
          <w:p w:rsidR="0045433E" w:rsidRPr="00110F9F" w:rsidRDefault="00FD53AF" w:rsidP="00C806D5">
            <w:pPr>
              <w:jc w:val="both"/>
              <w:rPr>
                <w:color w:val="000000" w:themeColor="text1"/>
              </w:rPr>
            </w:pPr>
            <w:r w:rsidRPr="00FD53AF">
              <w:rPr>
                <w:color w:val="000000" w:themeColor="text1"/>
              </w:rPr>
              <w:t>Z jedné části vytváří okrsek otevřený krajinný prostor bez speciálních orientačních bodů či dominant, prakticky bez rizik na porušení krajinného rázu. Druhou zcela odlišnou částí je do terénu zařízlé, obtížně dostupné a prakticky neporušené údolí řeky Běluňky, zasluhující ochranu nad rámec VKP „ze zákona“.</w:t>
            </w:r>
          </w:p>
        </w:tc>
      </w:tr>
      <w:tr w:rsidR="00872EF6" w:rsidTr="0045433E">
        <w:trPr>
          <w:trHeight w:val="574"/>
        </w:trPr>
        <w:tc>
          <w:tcPr>
            <w:tcW w:w="2659" w:type="dxa"/>
            <w:tcBorders>
              <w:left w:val="single" w:sz="12" w:space="0" w:color="auto"/>
            </w:tcBorders>
            <w:vAlign w:val="center"/>
          </w:tcPr>
          <w:p w:rsidR="00872EF6" w:rsidRPr="0045433E" w:rsidRDefault="00872EF6" w:rsidP="00650D28">
            <w:pPr>
              <w:rPr>
                <w:b/>
                <w:color w:val="000000" w:themeColor="text1"/>
                <w:sz w:val="24"/>
                <w:szCs w:val="24"/>
              </w:rPr>
            </w:pPr>
            <w:r w:rsidRPr="00872EF6">
              <w:rPr>
                <w:b/>
                <w:color w:val="000000" w:themeColor="text1"/>
                <w:sz w:val="24"/>
                <w:szCs w:val="24"/>
              </w:rPr>
              <w:t>Podmínky pro zlepšení vodního režimu</w:t>
            </w:r>
          </w:p>
        </w:tc>
        <w:tc>
          <w:tcPr>
            <w:tcW w:w="7630" w:type="dxa"/>
            <w:tcBorders>
              <w:right w:val="single" w:sz="12" w:space="0" w:color="auto"/>
            </w:tcBorders>
            <w:vAlign w:val="center"/>
          </w:tcPr>
          <w:p w:rsidR="00872EF6" w:rsidRPr="00872EF6" w:rsidRDefault="00FD53AF" w:rsidP="005F5485">
            <w:pPr>
              <w:jc w:val="both"/>
              <w:rPr>
                <w:color w:val="000000" w:themeColor="text1"/>
              </w:rPr>
            </w:pPr>
            <w:r w:rsidRPr="00FD53AF">
              <w:rPr>
                <w:color w:val="000000" w:themeColor="text1"/>
              </w:rPr>
              <w:t>Vytváření územních podmínek (nezastav. území) v rámci vodotečí a jejich okolí. Dále v rámci ÚPD stabilizovat plochu technické infrastruktury pro budoucí umístění kořenové ČOV (recipient bezejmenný přítok říčky Běluňky)</w:t>
            </w:r>
            <w:r w:rsidR="00D9543A">
              <w:rPr>
                <w:color w:val="000000" w:themeColor="text1"/>
              </w:rPr>
              <w:t xml:space="preserve"> a poldrů v údolnicích nad Brzicemi</w:t>
            </w:r>
            <w:r w:rsidRPr="00FD53AF">
              <w:rPr>
                <w:color w:val="000000" w:themeColor="text1"/>
              </w:rPr>
              <w:t>.</w:t>
            </w:r>
          </w:p>
        </w:tc>
      </w:tr>
      <w:tr w:rsidR="0045433E" w:rsidTr="0045433E">
        <w:trPr>
          <w:trHeight w:val="574"/>
        </w:trPr>
        <w:tc>
          <w:tcPr>
            <w:tcW w:w="2659" w:type="dxa"/>
            <w:tcBorders>
              <w:left w:val="single" w:sz="12" w:space="0" w:color="auto"/>
            </w:tcBorders>
            <w:vAlign w:val="center"/>
          </w:tcPr>
          <w:p w:rsidR="0045433E" w:rsidRPr="0045433E" w:rsidRDefault="0045433E" w:rsidP="00650D28">
            <w:pPr>
              <w:rPr>
                <w:b/>
                <w:color w:val="000000" w:themeColor="text1"/>
                <w:sz w:val="24"/>
                <w:szCs w:val="24"/>
              </w:rPr>
            </w:pPr>
            <w:r w:rsidRPr="0045433E">
              <w:rPr>
                <w:b/>
                <w:color w:val="000000" w:themeColor="text1"/>
                <w:sz w:val="24"/>
                <w:szCs w:val="24"/>
              </w:rPr>
              <w:t>Podmínky protierozní ochrany a ochrany ZPF a PUP</w:t>
            </w:r>
            <w:r>
              <w:rPr>
                <w:b/>
                <w:color w:val="000000" w:themeColor="text1"/>
                <w:sz w:val="24"/>
                <w:szCs w:val="24"/>
              </w:rPr>
              <w:t>FL</w:t>
            </w:r>
          </w:p>
        </w:tc>
        <w:tc>
          <w:tcPr>
            <w:tcW w:w="7630" w:type="dxa"/>
            <w:tcBorders>
              <w:right w:val="single" w:sz="12" w:space="0" w:color="auto"/>
            </w:tcBorders>
            <w:vAlign w:val="center"/>
          </w:tcPr>
          <w:p w:rsidR="00FD53AF" w:rsidRPr="00FD53AF" w:rsidRDefault="00FD53AF" w:rsidP="00FD53AF">
            <w:pPr>
              <w:jc w:val="both"/>
              <w:rPr>
                <w:color w:val="000000" w:themeColor="text1"/>
              </w:rPr>
            </w:pPr>
            <w:r w:rsidRPr="00FD53AF">
              <w:rPr>
                <w:color w:val="000000" w:themeColor="text1"/>
              </w:rPr>
              <w:t>Zemědělská půda v okrsku se rozprostírá zhruba na 289 ha, což činí téměř 41 % výměry celého okrsku. U přibližně 78 % půdních bloků je evidována kultura standardní orná půda a u přibližně 21 % půdních bloků je evidován trvalý travní porost.</w:t>
            </w:r>
          </w:p>
          <w:p w:rsidR="0045433E" w:rsidRPr="00110F9F" w:rsidRDefault="00FD53AF" w:rsidP="00FD53AF">
            <w:pPr>
              <w:jc w:val="both"/>
              <w:rPr>
                <w:color w:val="000000" w:themeColor="text1"/>
              </w:rPr>
            </w:pPr>
            <w:r w:rsidRPr="00FD53AF">
              <w:rPr>
                <w:color w:val="000000" w:themeColor="text1"/>
              </w:rPr>
              <w:t xml:space="preserve">Lesní porosty tvoří v rámci okrsku přibližně 320 ha, což činí přibližně 45 % výměry celého okrsku. Z hlediska kategorizace zcela dominují lesy hospodářské. Z hlediska podrobnějšího popisu lesních ekosystému převažují hospodářské lesy jehličnaté, bučiny a lužní a mokřadní lesy. Klasifikace dle smíšenosti vykazuje zastoupení jehličnatých lesů téměř 92 %, smíšené porosty pak mají zastoupení přibližně 7 %. Z </w:t>
            </w:r>
            <w:r w:rsidRPr="00FD53AF">
              <w:rPr>
                <w:color w:val="000000" w:themeColor="text1"/>
              </w:rPr>
              <w:lastRenderedPageBreak/>
              <w:t xml:space="preserve">hlediska potenciální přirozené vegetace lze v území identifikovat oblast </w:t>
            </w:r>
            <w:proofErr w:type="spellStart"/>
            <w:r w:rsidRPr="00FD53AF">
              <w:rPr>
                <w:color w:val="000000" w:themeColor="text1"/>
              </w:rPr>
              <w:t>černýšové</w:t>
            </w:r>
            <w:proofErr w:type="spellEnd"/>
            <w:r w:rsidRPr="00FD53AF">
              <w:rPr>
                <w:color w:val="000000" w:themeColor="text1"/>
              </w:rPr>
              <w:t xml:space="preserve"> </w:t>
            </w:r>
            <w:proofErr w:type="spellStart"/>
            <w:r w:rsidRPr="00FD53AF">
              <w:rPr>
                <w:color w:val="000000" w:themeColor="text1"/>
              </w:rPr>
              <w:t>dubohabřiny</w:t>
            </w:r>
            <w:proofErr w:type="spellEnd"/>
            <w:r w:rsidRPr="00FD53AF">
              <w:rPr>
                <w:color w:val="000000" w:themeColor="text1"/>
              </w:rPr>
              <w:t xml:space="preserve"> a </w:t>
            </w:r>
            <w:proofErr w:type="spellStart"/>
            <w:r w:rsidRPr="00FD53AF">
              <w:rPr>
                <w:color w:val="000000" w:themeColor="text1"/>
              </w:rPr>
              <w:t>bikové</w:t>
            </w:r>
            <w:proofErr w:type="spellEnd"/>
            <w:r w:rsidRPr="00FD53AF">
              <w:rPr>
                <w:color w:val="000000" w:themeColor="text1"/>
              </w:rPr>
              <w:t xml:space="preserve"> a jedlové doubravy. Zájmový okrsek se nachází ve třetím – </w:t>
            </w:r>
            <w:proofErr w:type="spellStart"/>
            <w:r w:rsidRPr="00FD53AF">
              <w:rPr>
                <w:color w:val="000000" w:themeColor="text1"/>
              </w:rPr>
              <w:t>dubovo</w:t>
            </w:r>
            <w:proofErr w:type="spellEnd"/>
            <w:r w:rsidRPr="00FD53AF">
              <w:rPr>
                <w:color w:val="000000" w:themeColor="text1"/>
              </w:rPr>
              <w:t>-bukovém a čtvrtém – bukovém lesním vegetačním stupni.</w:t>
            </w:r>
          </w:p>
        </w:tc>
      </w:tr>
      <w:tr w:rsidR="0045433E" w:rsidTr="0045433E">
        <w:trPr>
          <w:trHeight w:val="574"/>
        </w:trPr>
        <w:tc>
          <w:tcPr>
            <w:tcW w:w="2659" w:type="dxa"/>
            <w:tcBorders>
              <w:left w:val="single" w:sz="12" w:space="0" w:color="auto"/>
            </w:tcBorders>
            <w:vAlign w:val="center"/>
          </w:tcPr>
          <w:p w:rsidR="0045433E" w:rsidRPr="0045433E" w:rsidRDefault="0045433E" w:rsidP="00650D28">
            <w:pPr>
              <w:rPr>
                <w:b/>
                <w:color w:val="000000" w:themeColor="text1"/>
                <w:sz w:val="24"/>
                <w:szCs w:val="24"/>
              </w:rPr>
            </w:pPr>
            <w:r w:rsidRPr="0045433E">
              <w:rPr>
                <w:b/>
                <w:color w:val="000000" w:themeColor="text1"/>
                <w:sz w:val="24"/>
                <w:szCs w:val="24"/>
              </w:rPr>
              <w:lastRenderedPageBreak/>
              <w:t>Podmínky pro zlepšení biodiverzity a ekologické stability</w:t>
            </w:r>
          </w:p>
        </w:tc>
        <w:tc>
          <w:tcPr>
            <w:tcW w:w="7630" w:type="dxa"/>
            <w:tcBorders>
              <w:right w:val="single" w:sz="12" w:space="0" w:color="auto"/>
            </w:tcBorders>
            <w:vAlign w:val="center"/>
          </w:tcPr>
          <w:p w:rsidR="00FD53AF" w:rsidRPr="00FD53AF" w:rsidRDefault="00FD53AF" w:rsidP="00FD53AF">
            <w:pPr>
              <w:jc w:val="both"/>
              <w:rPr>
                <w:color w:val="000000" w:themeColor="text1"/>
              </w:rPr>
            </w:pPr>
            <w:r w:rsidRPr="00FD53AF">
              <w:rPr>
                <w:color w:val="000000" w:themeColor="text1"/>
              </w:rPr>
              <w:t xml:space="preserve">Jedná se o okrsek s územími ekologicky relativně méně stabilními v polní části na severu se stabilizovanými částmi v rámci lesních porostů na západě okrsku mimo sídla. Z hlediska fragmentace se jedná o okrsek s nízkou mírou fragmentace krajiny. </w:t>
            </w:r>
          </w:p>
          <w:p w:rsidR="0045433E" w:rsidRDefault="00FD53AF" w:rsidP="00FD53AF">
            <w:pPr>
              <w:jc w:val="both"/>
              <w:rPr>
                <w:color w:val="000000" w:themeColor="text1"/>
              </w:rPr>
            </w:pPr>
            <w:r w:rsidRPr="00FD53AF">
              <w:rPr>
                <w:color w:val="000000" w:themeColor="text1"/>
              </w:rPr>
              <w:t>Okrajově na severní území okrsku zasahuje migrační koridor velkých savců. V rámci lesních partiích je vymezen regionální biokoridor (RBK 751/2) a biocentrum (RBK H066 Harcovské) ÚSES. V rámci ÚPD zpřesnit vymezené regionální prvky ÚSES ze ZÚR KHK včetně lokálních vložených biocenter. Od vymezení regionálního ÚSES dále zpřesnit a stabilizovat vedení lokálního ÚSES (zajistit návaznost mezi katastry obcí). V rámci vymezení ÚSES v ÚPD dbát na nejnovější metodická doporučení MŽP (zejména reprezentativnost a typ spojovaných cílových společenstev, pro který je ÚSES vymezován).</w:t>
            </w:r>
          </w:p>
          <w:p w:rsidR="001543FB" w:rsidRPr="001543FB" w:rsidRDefault="001543FB" w:rsidP="001543FB">
            <w:pPr>
              <w:jc w:val="both"/>
              <w:rPr>
                <w:color w:val="000000" w:themeColor="text1"/>
              </w:rPr>
            </w:pPr>
            <w:r w:rsidRPr="001543FB">
              <w:rPr>
                <w:color w:val="000000" w:themeColor="text1"/>
              </w:rPr>
              <w:t>Území si ponechá svoji tvář i nadále s minimem korektur stavebních i krajinných.</w:t>
            </w:r>
          </w:p>
          <w:p w:rsidR="001543FB" w:rsidRPr="00110F9F" w:rsidRDefault="001543FB" w:rsidP="001543FB">
            <w:pPr>
              <w:jc w:val="both"/>
              <w:rPr>
                <w:color w:val="000000" w:themeColor="text1"/>
              </w:rPr>
            </w:pPr>
            <w:r w:rsidRPr="001543FB">
              <w:rPr>
                <w:color w:val="000000" w:themeColor="text1"/>
              </w:rPr>
              <w:t xml:space="preserve">Dělení větších půdních bloků </w:t>
            </w:r>
            <w:r>
              <w:rPr>
                <w:color w:val="000000" w:themeColor="text1"/>
              </w:rPr>
              <w:t xml:space="preserve">je </w:t>
            </w:r>
            <w:r w:rsidRPr="001543FB">
              <w:rPr>
                <w:color w:val="000000" w:themeColor="text1"/>
              </w:rPr>
              <w:t>žádoucí.</w:t>
            </w:r>
          </w:p>
        </w:tc>
      </w:tr>
      <w:tr w:rsidR="0045433E" w:rsidTr="00650D28">
        <w:trPr>
          <w:trHeight w:val="574"/>
        </w:trPr>
        <w:tc>
          <w:tcPr>
            <w:tcW w:w="2659" w:type="dxa"/>
            <w:tcBorders>
              <w:left w:val="single" w:sz="12" w:space="0" w:color="auto"/>
              <w:bottom w:val="single" w:sz="12" w:space="0" w:color="auto"/>
            </w:tcBorders>
            <w:vAlign w:val="center"/>
          </w:tcPr>
          <w:p w:rsidR="0045433E" w:rsidRPr="0045433E" w:rsidRDefault="0045433E" w:rsidP="00650D28">
            <w:pPr>
              <w:rPr>
                <w:b/>
                <w:color w:val="000000" w:themeColor="text1"/>
                <w:sz w:val="24"/>
                <w:szCs w:val="24"/>
              </w:rPr>
            </w:pPr>
            <w:r w:rsidRPr="0045433E">
              <w:rPr>
                <w:b/>
                <w:color w:val="000000" w:themeColor="text1"/>
                <w:sz w:val="24"/>
                <w:szCs w:val="24"/>
              </w:rPr>
              <w:t xml:space="preserve">Podmínky pro využití </w:t>
            </w:r>
            <w:proofErr w:type="spellStart"/>
            <w:r w:rsidRPr="0045433E">
              <w:rPr>
                <w:b/>
                <w:color w:val="000000" w:themeColor="text1"/>
                <w:sz w:val="24"/>
                <w:szCs w:val="24"/>
              </w:rPr>
              <w:t>brownfields</w:t>
            </w:r>
            <w:proofErr w:type="spellEnd"/>
            <w:r w:rsidRPr="0045433E">
              <w:rPr>
                <w:b/>
                <w:color w:val="000000" w:themeColor="text1"/>
                <w:sz w:val="24"/>
                <w:szCs w:val="24"/>
              </w:rPr>
              <w:t xml:space="preserve"> a míst se zvýšenou ekologickou zátěží</w:t>
            </w:r>
          </w:p>
        </w:tc>
        <w:tc>
          <w:tcPr>
            <w:tcW w:w="7630" w:type="dxa"/>
            <w:tcBorders>
              <w:bottom w:val="single" w:sz="12" w:space="0" w:color="auto"/>
              <w:right w:val="single" w:sz="12" w:space="0" w:color="auto"/>
            </w:tcBorders>
            <w:vAlign w:val="center"/>
          </w:tcPr>
          <w:p w:rsidR="0045433E" w:rsidRPr="00110F9F" w:rsidRDefault="00FD53AF" w:rsidP="005F5485">
            <w:pPr>
              <w:jc w:val="both"/>
              <w:rPr>
                <w:color w:val="000000" w:themeColor="text1"/>
              </w:rPr>
            </w:pPr>
            <w:r w:rsidRPr="00FD53AF">
              <w:rPr>
                <w:color w:val="000000" w:themeColor="text1"/>
              </w:rPr>
              <w:t>V okrsku nelze dle ÚAP ORP Náchod identifikovat žádné lokality s plochami starých ekologických zátěží. Lze konstatovat, že v rámci tohoto okrsku není nutno stanovovat podrobnější doporučení z hlediska starých ekologických zátěží.</w:t>
            </w:r>
            <w:r w:rsidR="001543FB">
              <w:rPr>
                <w:color w:val="000000" w:themeColor="text1"/>
              </w:rPr>
              <w:t xml:space="preserve"> </w:t>
            </w:r>
            <w:proofErr w:type="spellStart"/>
            <w:r w:rsidR="001543FB" w:rsidRPr="001543FB">
              <w:rPr>
                <w:color w:val="000000" w:themeColor="text1"/>
              </w:rPr>
              <w:t>Brownfields</w:t>
            </w:r>
            <w:proofErr w:type="spellEnd"/>
            <w:r w:rsidR="001543FB" w:rsidRPr="001543FB">
              <w:rPr>
                <w:color w:val="000000" w:themeColor="text1"/>
              </w:rPr>
              <w:t xml:space="preserve"> se v území nevyskytují</w:t>
            </w:r>
            <w:r w:rsidR="001543FB">
              <w:rPr>
                <w:color w:val="000000" w:themeColor="text1"/>
              </w:rPr>
              <w:t>.</w:t>
            </w:r>
          </w:p>
        </w:tc>
      </w:tr>
    </w:tbl>
    <w:p w:rsidR="0045433E" w:rsidRDefault="001838A2" w:rsidP="001838A2">
      <w:pPr>
        <w:tabs>
          <w:tab w:val="left" w:pos="3330"/>
        </w:tabs>
        <w:rPr>
          <w:b/>
          <w:color w:val="FFFFFF" w:themeColor="background1"/>
        </w:rPr>
      </w:pPr>
      <w:r>
        <w:rPr>
          <w:b/>
          <w:color w:val="FFFFFF" w:themeColor="background1"/>
        </w:rPr>
        <w:tab/>
      </w:r>
    </w:p>
    <w:p w:rsidR="0045433E" w:rsidRDefault="0045433E" w:rsidP="0045433E">
      <w:pPr>
        <w:shd w:val="clear" w:color="auto" w:fill="309030"/>
        <w:tabs>
          <w:tab w:val="center" w:pos="4536"/>
          <w:tab w:val="left" w:pos="7980"/>
        </w:tabs>
        <w:spacing w:after="120"/>
        <w:ind w:left="-567" w:right="-567"/>
        <w:rPr>
          <w:b/>
          <w:color w:val="FFFFFF" w:themeColor="background1"/>
          <w:sz w:val="36"/>
        </w:rPr>
      </w:pPr>
      <w:r w:rsidRPr="008504A8">
        <w:rPr>
          <w:b/>
          <w:color w:val="FFFFFF" w:themeColor="background1"/>
          <w:sz w:val="36"/>
        </w:rPr>
        <w:tab/>
      </w:r>
      <w:r>
        <w:rPr>
          <w:b/>
          <w:color w:val="FFFFFF" w:themeColor="background1"/>
          <w:sz w:val="36"/>
        </w:rPr>
        <w:t>RÁMCOVÁ DOPORUČENÍ PRO OPATŘENÍ</w:t>
      </w:r>
    </w:p>
    <w:p w:rsidR="0045433E" w:rsidRPr="008504A8" w:rsidRDefault="0045433E" w:rsidP="0045433E">
      <w:pPr>
        <w:shd w:val="clear" w:color="auto" w:fill="309030"/>
        <w:tabs>
          <w:tab w:val="center" w:pos="4536"/>
          <w:tab w:val="left" w:pos="7980"/>
        </w:tabs>
        <w:spacing w:after="120"/>
        <w:ind w:left="-567" w:right="-567"/>
        <w:jc w:val="center"/>
        <w:rPr>
          <w:b/>
          <w:color w:val="FFFFFF" w:themeColor="background1"/>
          <w:sz w:val="32"/>
        </w:rPr>
      </w:pPr>
      <w:r>
        <w:rPr>
          <w:b/>
          <w:color w:val="FFFFFF" w:themeColor="background1"/>
          <w:sz w:val="32"/>
        </w:rPr>
        <w:t>(VEŘEJNÁ SPRÁVA, SPRÁVCI ÚZEMÍ, VLASTNÍCI)</w:t>
      </w:r>
    </w:p>
    <w:tbl>
      <w:tblPr>
        <w:tblStyle w:val="Mkatabulky"/>
        <w:tblpPr w:leftFromText="141" w:rightFromText="141" w:vertAnchor="text" w:horzAnchor="margin" w:tblpXSpec="center" w:tblpY="143"/>
        <w:tblW w:w="10289" w:type="dxa"/>
        <w:tblBorders>
          <w:top w:val="single" w:sz="12" w:space="0" w:color="auto"/>
          <w:left w:val="single" w:sz="12" w:space="0" w:color="auto"/>
          <w:bottom w:val="single" w:sz="12" w:space="0" w:color="auto"/>
          <w:right w:val="single" w:sz="12" w:space="0" w:color="auto"/>
        </w:tblBorders>
        <w:tblLook w:val="04A0" w:firstRow="1" w:lastRow="0" w:firstColumn="1" w:lastColumn="0" w:noHBand="0" w:noVBand="1"/>
      </w:tblPr>
      <w:tblGrid>
        <w:gridCol w:w="2659"/>
        <w:gridCol w:w="7630"/>
      </w:tblGrid>
      <w:tr w:rsidR="0045433E" w:rsidTr="0045433E">
        <w:trPr>
          <w:trHeight w:val="513"/>
        </w:trPr>
        <w:tc>
          <w:tcPr>
            <w:tcW w:w="2659" w:type="dxa"/>
            <w:vAlign w:val="center"/>
          </w:tcPr>
          <w:p w:rsidR="0045433E" w:rsidRPr="0045433E" w:rsidRDefault="0045433E" w:rsidP="00650D28">
            <w:pPr>
              <w:rPr>
                <w:b/>
                <w:color w:val="000000" w:themeColor="text1"/>
                <w:sz w:val="24"/>
                <w:szCs w:val="24"/>
              </w:rPr>
            </w:pPr>
            <w:r w:rsidRPr="0045433E">
              <w:rPr>
                <w:b/>
                <w:color w:val="000000" w:themeColor="text1"/>
                <w:sz w:val="24"/>
                <w:szCs w:val="24"/>
              </w:rPr>
              <w:t>Doporučení pro zlepšení vodního režimu</w:t>
            </w:r>
          </w:p>
        </w:tc>
        <w:tc>
          <w:tcPr>
            <w:tcW w:w="7630" w:type="dxa"/>
            <w:vAlign w:val="center"/>
          </w:tcPr>
          <w:p w:rsidR="00FD53AF" w:rsidRPr="00FD53AF" w:rsidRDefault="00FD53AF" w:rsidP="00FD53AF">
            <w:pPr>
              <w:jc w:val="both"/>
              <w:rPr>
                <w:color w:val="000000" w:themeColor="text1"/>
              </w:rPr>
            </w:pPr>
            <w:r w:rsidRPr="00FD53AF">
              <w:rPr>
                <w:color w:val="000000" w:themeColor="text1"/>
              </w:rPr>
              <w:t>Nad Brzicemi realizovat dva suché poldry pro zadržení povodní z přívalových srážek.</w:t>
            </w:r>
          </w:p>
          <w:p w:rsidR="00FD53AF" w:rsidRPr="00FD53AF" w:rsidRDefault="00FD53AF" w:rsidP="00FD53AF">
            <w:pPr>
              <w:jc w:val="both"/>
              <w:rPr>
                <w:color w:val="000000" w:themeColor="text1"/>
              </w:rPr>
            </w:pPr>
            <w:r w:rsidRPr="00FD53AF">
              <w:rPr>
                <w:color w:val="000000" w:themeColor="text1"/>
              </w:rPr>
              <w:t xml:space="preserve">Zajistit a podpořit retenci v nivě Běluňky mimo zastavěné území a dále podpořit PBPO snížením kapacity koryta revitalizací a formou zvýšení kapacity rozlivů do údolní nivy, které se podílí na transformaci povodňových průtoků. V rámci zastavěného území vhodně kombinovat opatření PBPO (zkapacitnění koryta a urychlení odtoku, složený profil se stěhovavou kynetou - revitalizovaným korytem, možnost </w:t>
            </w:r>
            <w:proofErr w:type="spellStart"/>
            <w:r w:rsidRPr="00FD53AF">
              <w:rPr>
                <w:color w:val="000000" w:themeColor="text1"/>
              </w:rPr>
              <w:t>ohrázování</w:t>
            </w:r>
            <w:proofErr w:type="spellEnd"/>
            <w:r w:rsidRPr="00FD53AF">
              <w:rPr>
                <w:color w:val="000000" w:themeColor="text1"/>
              </w:rPr>
              <w:t xml:space="preserve"> zastavěných území) + technická PPO</w:t>
            </w:r>
          </w:p>
          <w:p w:rsidR="0045433E" w:rsidRPr="00E04F2D" w:rsidRDefault="00FD53AF" w:rsidP="00FD53AF">
            <w:pPr>
              <w:jc w:val="both"/>
              <w:rPr>
                <w:color w:val="000000" w:themeColor="text1"/>
              </w:rPr>
            </w:pPr>
            <w:r w:rsidRPr="00FD53AF">
              <w:rPr>
                <w:color w:val="000000" w:themeColor="text1"/>
              </w:rPr>
              <w:t>Na plochách polí a trvalých travních porostů zvážit funkčnost a význam starých melioračních investic, které jsou v mnoha případech již kontraproduktivní i pro konvenční zemědělské hospodaření. Cílem je přinést do ploch zemědělské krajiny plochy mokřadů, tůní a revitalizovaných drobných vodních toků či historických melioračních struh sloužících ke zpomalení odtoku.</w:t>
            </w:r>
          </w:p>
        </w:tc>
      </w:tr>
      <w:tr w:rsidR="0045433E" w:rsidTr="0045433E">
        <w:trPr>
          <w:trHeight w:val="493"/>
        </w:trPr>
        <w:tc>
          <w:tcPr>
            <w:tcW w:w="2659" w:type="dxa"/>
            <w:vAlign w:val="center"/>
          </w:tcPr>
          <w:p w:rsidR="0045433E" w:rsidRPr="00E04F2D" w:rsidRDefault="0045433E" w:rsidP="0045433E">
            <w:pPr>
              <w:rPr>
                <w:b/>
                <w:color w:val="000000" w:themeColor="text1"/>
                <w:sz w:val="24"/>
                <w:szCs w:val="24"/>
              </w:rPr>
            </w:pPr>
            <w:r w:rsidRPr="0045433E">
              <w:rPr>
                <w:b/>
                <w:color w:val="000000" w:themeColor="text1"/>
                <w:sz w:val="24"/>
                <w:szCs w:val="24"/>
              </w:rPr>
              <w:t xml:space="preserve">Doporučení pro zemědělství </w:t>
            </w:r>
          </w:p>
        </w:tc>
        <w:tc>
          <w:tcPr>
            <w:tcW w:w="7630" w:type="dxa"/>
            <w:vAlign w:val="center"/>
          </w:tcPr>
          <w:p w:rsidR="00FD53AF" w:rsidRDefault="00FD53AF" w:rsidP="00FD53AF">
            <w:pPr>
              <w:jc w:val="both"/>
            </w:pPr>
            <w:r>
              <w:t>Na základě výsledků analytické části týkající se zemědělského půdního fondu v zájmovém okrsku lze konstatovat, že lze u některých pozemků v tomto okrsku identifikovat zvýšené ohrožení vodní erozí. V rámci tohoto okrsku je doporučeno klást důraz na dodržování pravidel protierozní ochrany, především z hlediska organizačních a agrotechnických protierozních opatření.</w:t>
            </w:r>
          </w:p>
          <w:p w:rsidR="00FD53AF" w:rsidRDefault="00FD53AF" w:rsidP="00FD53AF">
            <w:pPr>
              <w:jc w:val="both"/>
            </w:pPr>
            <w:r>
              <w:t xml:space="preserve">Jako problematické katastrální území se v rámci tohoto okrsku jeví k. </w:t>
            </w:r>
            <w:proofErr w:type="spellStart"/>
            <w:r>
              <w:t>ú.</w:t>
            </w:r>
            <w:proofErr w:type="spellEnd"/>
            <w:r>
              <w:t xml:space="preserve"> Brzice. V okrsku je doporučeno v maximální možné míře provádět obdělávání orné půdy po vrstevnici, vyloučit erozně nebezpečné plodiny z osevních postupů a realizovat další organizační a agrotechnická protierozní opatření. Doporučeno je rovněž členit rozlehlejší půdní bloky travnatými pásy. Přednostně je doporučeno zaměřit se na půdní blok 9702/6 (k. </w:t>
            </w:r>
            <w:proofErr w:type="spellStart"/>
            <w:r>
              <w:t>ú.</w:t>
            </w:r>
            <w:proofErr w:type="spellEnd"/>
            <w:r>
              <w:t xml:space="preserve"> Brzice).</w:t>
            </w:r>
          </w:p>
          <w:p w:rsidR="0045433E" w:rsidRPr="00450F78" w:rsidRDefault="00FD53AF" w:rsidP="00FD53AF">
            <w:pPr>
              <w:jc w:val="both"/>
              <w:rPr>
                <w:rFonts w:ascii="Times New Roman" w:hAnsi="Times New Roman" w:cs="Times New Roman"/>
                <w:sz w:val="24"/>
                <w:szCs w:val="24"/>
                <w:lang w:eastAsia="cs-CZ"/>
              </w:rPr>
            </w:pPr>
            <w:r>
              <w:lastRenderedPageBreak/>
              <w:t>Podrobnější požadavky na realizaci zatravnění nebo protierozních opatření technického charakteru nejsou v tomto okrsku stanoveny.</w:t>
            </w:r>
          </w:p>
        </w:tc>
      </w:tr>
      <w:tr w:rsidR="0045433E" w:rsidTr="0045433E">
        <w:trPr>
          <w:trHeight w:val="773"/>
        </w:trPr>
        <w:tc>
          <w:tcPr>
            <w:tcW w:w="2659" w:type="dxa"/>
            <w:vAlign w:val="center"/>
          </w:tcPr>
          <w:p w:rsidR="0045433E" w:rsidRPr="00E04F2D" w:rsidRDefault="0045433E" w:rsidP="00650D28">
            <w:pPr>
              <w:rPr>
                <w:b/>
                <w:color w:val="000000" w:themeColor="text1"/>
                <w:sz w:val="24"/>
                <w:szCs w:val="24"/>
              </w:rPr>
            </w:pPr>
            <w:r w:rsidRPr="0045433E">
              <w:rPr>
                <w:b/>
                <w:color w:val="000000" w:themeColor="text1"/>
                <w:sz w:val="24"/>
                <w:szCs w:val="24"/>
              </w:rPr>
              <w:lastRenderedPageBreak/>
              <w:t>Doporučení pro lesní hospodářství</w:t>
            </w:r>
          </w:p>
        </w:tc>
        <w:tc>
          <w:tcPr>
            <w:tcW w:w="7630" w:type="dxa"/>
            <w:vAlign w:val="center"/>
          </w:tcPr>
          <w:p w:rsidR="00FD53AF" w:rsidRPr="00FD53AF" w:rsidRDefault="00FD53AF" w:rsidP="00FD53AF">
            <w:pPr>
              <w:jc w:val="both"/>
              <w:rPr>
                <w:color w:val="000000" w:themeColor="text1"/>
              </w:rPr>
            </w:pPr>
            <w:r w:rsidRPr="00FD53AF">
              <w:rPr>
                <w:color w:val="000000" w:themeColor="text1"/>
              </w:rPr>
              <w:t>V rámci nových výsadeb v okrsku je nutno respektovat stanovištní podmínky. V případě tohoto okrsku se jedná především o zvyšování zastoupení smíšených lesních porostů. Mezi doporučené dřeviny patří např. buk lesní, dub zimní, habr obecný a jedle bělokorá.</w:t>
            </w:r>
          </w:p>
          <w:p w:rsidR="0045433E" w:rsidRPr="00E04F2D" w:rsidRDefault="00FD53AF" w:rsidP="00FD53AF">
            <w:pPr>
              <w:jc w:val="both"/>
              <w:rPr>
                <w:color w:val="000000" w:themeColor="text1"/>
              </w:rPr>
            </w:pPr>
            <w:r w:rsidRPr="00FD53AF">
              <w:rPr>
                <w:color w:val="000000" w:themeColor="text1"/>
              </w:rPr>
              <w:t>Z hlediska těžebně-dopravních technologií bylo v rámci okrsku identifikováno několik porostů, ve kterých je doporučeno aplikovat specifické těžebně-dopravní technologie. Tyto lesní porosty jsou zřejmé z mapových příloh územní studie krajiny.</w:t>
            </w:r>
          </w:p>
        </w:tc>
      </w:tr>
      <w:tr w:rsidR="0045433E" w:rsidTr="0045433E">
        <w:trPr>
          <w:trHeight w:val="574"/>
        </w:trPr>
        <w:tc>
          <w:tcPr>
            <w:tcW w:w="2659" w:type="dxa"/>
            <w:vAlign w:val="center"/>
          </w:tcPr>
          <w:p w:rsidR="0045433E" w:rsidRPr="00E04F2D" w:rsidRDefault="0045433E" w:rsidP="00650D28">
            <w:pPr>
              <w:rPr>
                <w:b/>
                <w:color w:val="000000" w:themeColor="text1"/>
                <w:sz w:val="24"/>
                <w:szCs w:val="24"/>
              </w:rPr>
            </w:pPr>
            <w:r w:rsidRPr="0045433E">
              <w:rPr>
                <w:b/>
                <w:color w:val="000000" w:themeColor="text1"/>
                <w:sz w:val="24"/>
                <w:szCs w:val="24"/>
              </w:rPr>
              <w:t>Doporučení pro tvorbu ekologicky stabilní krajiny</w:t>
            </w:r>
          </w:p>
        </w:tc>
        <w:tc>
          <w:tcPr>
            <w:tcW w:w="7630" w:type="dxa"/>
            <w:vAlign w:val="center"/>
          </w:tcPr>
          <w:p w:rsidR="0045433E" w:rsidRPr="00110F9F" w:rsidRDefault="00FD53AF" w:rsidP="00212657">
            <w:pPr>
              <w:jc w:val="both"/>
              <w:rPr>
                <w:color w:val="000000" w:themeColor="text1"/>
              </w:rPr>
            </w:pPr>
            <w:r w:rsidRPr="00FD53AF">
              <w:rPr>
                <w:color w:val="000000" w:themeColor="text1"/>
              </w:rPr>
              <w:t>Stávající aleje a stromořadí doprovázející polní cesty udržovat a dosazovat. V severní části okrsku je celá řada míst pro novou výsadbu na pomezí půdních bloků a podél stávajících i historických polních cest (např. jako interakční prvky ÚSES).</w:t>
            </w:r>
          </w:p>
        </w:tc>
      </w:tr>
      <w:tr w:rsidR="0045433E" w:rsidTr="0045433E">
        <w:trPr>
          <w:trHeight w:val="574"/>
        </w:trPr>
        <w:tc>
          <w:tcPr>
            <w:tcW w:w="2659" w:type="dxa"/>
            <w:vAlign w:val="center"/>
          </w:tcPr>
          <w:p w:rsidR="0045433E" w:rsidRPr="0045433E" w:rsidRDefault="0045433E" w:rsidP="00650D28">
            <w:pPr>
              <w:rPr>
                <w:b/>
                <w:color w:val="000000" w:themeColor="text1"/>
                <w:sz w:val="24"/>
                <w:szCs w:val="24"/>
              </w:rPr>
            </w:pPr>
            <w:r w:rsidRPr="0045433E">
              <w:rPr>
                <w:b/>
                <w:color w:val="000000" w:themeColor="text1"/>
                <w:sz w:val="24"/>
                <w:szCs w:val="24"/>
              </w:rPr>
              <w:t>Doporučení pro prostupnost krajiny</w:t>
            </w:r>
          </w:p>
        </w:tc>
        <w:tc>
          <w:tcPr>
            <w:tcW w:w="7630" w:type="dxa"/>
            <w:vAlign w:val="center"/>
          </w:tcPr>
          <w:p w:rsidR="00C2284B" w:rsidRDefault="001F6699" w:rsidP="00C2284B">
            <w:pPr>
              <w:jc w:val="both"/>
              <w:rPr>
                <w:color w:val="000000" w:themeColor="text1"/>
              </w:rPr>
            </w:pPr>
            <w:r w:rsidRPr="001F6699">
              <w:rPr>
                <w:color w:val="000000" w:themeColor="text1"/>
              </w:rPr>
              <w:t xml:space="preserve">Migrační prostupnost </w:t>
            </w:r>
            <w:r>
              <w:rPr>
                <w:color w:val="000000" w:themeColor="text1"/>
              </w:rPr>
              <w:t>bioty</w:t>
            </w:r>
            <w:r w:rsidRPr="001F6699">
              <w:rPr>
                <w:color w:val="000000" w:themeColor="text1"/>
              </w:rPr>
              <w:t>:</w:t>
            </w:r>
            <w:r w:rsidR="00450F78">
              <w:rPr>
                <w:color w:val="000000" w:themeColor="text1"/>
              </w:rPr>
              <w:t xml:space="preserve"> </w:t>
            </w:r>
            <w:r w:rsidR="00FD53AF">
              <w:t xml:space="preserve"> </w:t>
            </w:r>
            <w:r w:rsidR="00FD53AF" w:rsidRPr="00FD53AF">
              <w:rPr>
                <w:color w:val="000000" w:themeColor="text1"/>
              </w:rPr>
              <w:t>Migrační prostupnost není v okrsku zásadně omezena. Zachovat přírodní charakter údolí říčky Běluňky.</w:t>
            </w:r>
          </w:p>
          <w:p w:rsidR="00450F78" w:rsidRPr="00110F9F" w:rsidRDefault="00450F78" w:rsidP="00FD53AF">
            <w:pPr>
              <w:jc w:val="both"/>
              <w:rPr>
                <w:color w:val="000000" w:themeColor="text1"/>
              </w:rPr>
            </w:pPr>
            <w:r>
              <w:rPr>
                <w:color w:val="000000" w:themeColor="text1"/>
              </w:rPr>
              <w:t>L</w:t>
            </w:r>
            <w:r w:rsidRPr="00450F78">
              <w:rPr>
                <w:color w:val="000000" w:themeColor="text1"/>
              </w:rPr>
              <w:t xml:space="preserve">idská prostupnost: </w:t>
            </w:r>
            <w:r w:rsidR="00C2284B">
              <w:t xml:space="preserve"> </w:t>
            </w:r>
            <w:r w:rsidR="00C2284B" w:rsidRPr="00C2284B">
              <w:rPr>
                <w:color w:val="000000" w:themeColor="text1"/>
              </w:rPr>
              <w:t xml:space="preserve">Prostupnost krajiny </w:t>
            </w:r>
            <w:r w:rsidR="00C2284B">
              <w:rPr>
                <w:color w:val="000000" w:themeColor="text1"/>
              </w:rPr>
              <w:t>je</w:t>
            </w:r>
            <w:r w:rsidR="00212657">
              <w:t xml:space="preserve"> </w:t>
            </w:r>
            <w:r w:rsidR="00FD53AF" w:rsidRPr="00FD53AF">
              <w:rPr>
                <w:color w:val="000000" w:themeColor="text1"/>
              </w:rPr>
              <w:t>pro turisty, cyklisty i civilisty dostatečná</w:t>
            </w:r>
            <w:r w:rsidR="00FD53AF">
              <w:rPr>
                <w:color w:val="000000" w:themeColor="text1"/>
              </w:rPr>
              <w:t>. K</w:t>
            </w:r>
            <w:r w:rsidR="00FD53AF" w:rsidRPr="00FD53AF">
              <w:rPr>
                <w:color w:val="000000" w:themeColor="text1"/>
              </w:rPr>
              <w:t xml:space="preserve">rajina </w:t>
            </w:r>
            <w:r w:rsidR="00FD53AF">
              <w:rPr>
                <w:color w:val="000000" w:themeColor="text1"/>
              </w:rPr>
              <w:t xml:space="preserve">je volná, </w:t>
            </w:r>
            <w:proofErr w:type="spellStart"/>
            <w:r w:rsidR="00FD53AF">
              <w:rPr>
                <w:color w:val="000000" w:themeColor="text1"/>
              </w:rPr>
              <w:t>nerozplocená</w:t>
            </w:r>
            <w:proofErr w:type="spellEnd"/>
            <w:r w:rsidR="00FD53AF">
              <w:rPr>
                <w:color w:val="000000" w:themeColor="text1"/>
              </w:rPr>
              <w:t>.</w:t>
            </w:r>
          </w:p>
        </w:tc>
      </w:tr>
      <w:tr w:rsidR="0045433E" w:rsidTr="0045433E">
        <w:trPr>
          <w:trHeight w:val="574"/>
        </w:trPr>
        <w:tc>
          <w:tcPr>
            <w:tcW w:w="2659" w:type="dxa"/>
            <w:vAlign w:val="center"/>
          </w:tcPr>
          <w:p w:rsidR="0045433E" w:rsidRPr="0045433E" w:rsidRDefault="0045433E" w:rsidP="00650D28">
            <w:pPr>
              <w:rPr>
                <w:b/>
                <w:color w:val="000000" w:themeColor="text1"/>
                <w:sz w:val="24"/>
                <w:szCs w:val="24"/>
              </w:rPr>
            </w:pPr>
            <w:r w:rsidRPr="0045433E">
              <w:rPr>
                <w:b/>
                <w:color w:val="000000" w:themeColor="text1"/>
                <w:sz w:val="24"/>
                <w:szCs w:val="24"/>
              </w:rPr>
              <w:t>Ostatní doporučení</w:t>
            </w:r>
          </w:p>
        </w:tc>
        <w:tc>
          <w:tcPr>
            <w:tcW w:w="7630" w:type="dxa"/>
            <w:vAlign w:val="center"/>
          </w:tcPr>
          <w:p w:rsidR="0045433E" w:rsidRPr="00AC4B41" w:rsidRDefault="00643A91" w:rsidP="00872EF6">
            <w:pPr>
              <w:jc w:val="both"/>
            </w:pPr>
            <w:r w:rsidRPr="00643A91">
              <w:t xml:space="preserve">Turistika: </w:t>
            </w:r>
            <w:r w:rsidR="005F5485">
              <w:t xml:space="preserve"> </w:t>
            </w:r>
            <w:r w:rsidR="00FD53AF">
              <w:t xml:space="preserve"> </w:t>
            </w:r>
            <w:r w:rsidR="00FD53AF" w:rsidRPr="00FD53AF">
              <w:t>Podmínky pro turisty nejsou prioritou rozvo</w:t>
            </w:r>
            <w:r w:rsidR="00FD53AF">
              <w:t>je území, chybí atraktivní cíle</w:t>
            </w:r>
            <w:r w:rsidR="00212657">
              <w:t>. Z</w:t>
            </w:r>
            <w:r w:rsidR="00212657" w:rsidRPr="00212657">
              <w:t xml:space="preserve">átěže </w:t>
            </w:r>
            <w:r w:rsidR="00212657">
              <w:t xml:space="preserve">z turismu </w:t>
            </w:r>
            <w:r w:rsidR="00212657" w:rsidRPr="00212657">
              <w:t>nejsou</w:t>
            </w:r>
            <w:r w:rsidR="00212657">
              <w:t xml:space="preserve"> relevantní.</w:t>
            </w:r>
          </w:p>
          <w:p w:rsidR="00872EF6" w:rsidRPr="00110F9F" w:rsidRDefault="005F5485" w:rsidP="00FD53AF">
            <w:pPr>
              <w:jc w:val="both"/>
              <w:rPr>
                <w:color w:val="000000" w:themeColor="text1"/>
              </w:rPr>
            </w:pPr>
            <w:r>
              <w:rPr>
                <w:color w:val="000000" w:themeColor="text1"/>
              </w:rPr>
              <w:t>Staré ekologické zátěže</w:t>
            </w:r>
            <w:r w:rsidR="00FD53AF">
              <w:rPr>
                <w:color w:val="000000" w:themeColor="text1"/>
              </w:rPr>
              <w:t xml:space="preserve">: </w:t>
            </w:r>
            <w:r w:rsidR="00FD53AF">
              <w:t xml:space="preserve"> </w:t>
            </w:r>
            <w:r w:rsidR="00FD53AF" w:rsidRPr="00FD53AF">
              <w:rPr>
                <w:color w:val="000000" w:themeColor="text1"/>
              </w:rPr>
              <w:t>Vzhledem ke skutečnosti, že v okrsku nebyly identifikovány žádné staré ekologické zátěže, není z tohoto hlediska nutno stanovovat žádné specifické doporučení.</w:t>
            </w:r>
          </w:p>
        </w:tc>
      </w:tr>
    </w:tbl>
    <w:p w:rsidR="00212657" w:rsidRDefault="00212657" w:rsidP="00110F9F">
      <w:pPr>
        <w:rPr>
          <w:b/>
          <w:color w:val="FFFFFF" w:themeColor="background1"/>
        </w:rPr>
      </w:pPr>
    </w:p>
    <w:p w:rsidR="0045433E" w:rsidRDefault="0045433E" w:rsidP="0045433E">
      <w:pPr>
        <w:shd w:val="clear" w:color="auto" w:fill="309030"/>
        <w:tabs>
          <w:tab w:val="center" w:pos="4536"/>
          <w:tab w:val="left" w:pos="7980"/>
        </w:tabs>
        <w:spacing w:after="120"/>
        <w:ind w:left="-567" w:right="-567"/>
        <w:rPr>
          <w:b/>
          <w:color w:val="FFFFFF" w:themeColor="background1"/>
          <w:sz w:val="36"/>
        </w:rPr>
      </w:pPr>
      <w:r w:rsidRPr="008504A8">
        <w:rPr>
          <w:b/>
          <w:color w:val="FFFFFF" w:themeColor="background1"/>
          <w:sz w:val="36"/>
        </w:rPr>
        <w:tab/>
      </w:r>
      <w:r>
        <w:rPr>
          <w:b/>
          <w:color w:val="FFFFFF" w:themeColor="background1"/>
          <w:sz w:val="36"/>
        </w:rPr>
        <w:t>SCHÉMA KRAJINNÉHO OKRSKU</w:t>
      </w:r>
    </w:p>
    <w:p w:rsidR="0045433E" w:rsidRDefault="0045433E" w:rsidP="00110F9F">
      <w:pPr>
        <w:rPr>
          <w:b/>
          <w:color w:val="FFFFFF" w:themeColor="background1"/>
        </w:rPr>
      </w:pPr>
    </w:p>
    <w:p w:rsidR="0028033F" w:rsidRDefault="001C6A36" w:rsidP="00110F9F">
      <w:pPr>
        <w:rPr>
          <w:b/>
          <w:color w:val="FFFFFF" w:themeColor="background1"/>
        </w:rPr>
      </w:pPr>
      <w:r>
        <w:rPr>
          <w:b/>
          <w:noProof/>
          <w:color w:val="FFFFFF" w:themeColor="background1"/>
          <w:lang w:eastAsia="cs-CZ"/>
        </w:rPr>
        <w:drawing>
          <wp:inline distT="0" distB="0" distL="0" distR="0">
            <wp:extent cx="5760343" cy="4072887"/>
            <wp:effectExtent l="19050" t="19050" r="12065" b="23495"/>
            <wp:docPr id="13" name="Obráze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skica okr 03.jpeg"/>
                    <pic:cNvPicPr/>
                  </pic:nvPicPr>
                  <pic:blipFill>
                    <a:blip r:embed="rId9" cstate="print">
                      <a:extLst>
                        <a:ext uri="{28A0092B-C50C-407E-A947-70E740481C1C}">
                          <a14:useLocalDpi xmlns:a14="http://schemas.microsoft.com/office/drawing/2010/main"/>
                        </a:ext>
                      </a:extLst>
                    </a:blip>
                    <a:stretch>
                      <a:fillRect/>
                    </a:stretch>
                  </pic:blipFill>
                  <pic:spPr>
                    <a:xfrm>
                      <a:off x="0" y="0"/>
                      <a:ext cx="5760343" cy="4072887"/>
                    </a:xfrm>
                    <a:prstGeom prst="rect">
                      <a:avLst/>
                    </a:prstGeom>
                    <a:ln>
                      <a:solidFill>
                        <a:schemeClr val="tx1"/>
                      </a:solidFill>
                    </a:ln>
                  </pic:spPr>
                </pic:pic>
              </a:graphicData>
            </a:graphic>
          </wp:inline>
        </w:drawing>
      </w:r>
    </w:p>
    <w:p w:rsidR="0045433E" w:rsidRDefault="0045433E" w:rsidP="0045433E">
      <w:pPr>
        <w:shd w:val="clear" w:color="auto" w:fill="309030"/>
        <w:tabs>
          <w:tab w:val="center" w:pos="4536"/>
          <w:tab w:val="left" w:pos="7980"/>
        </w:tabs>
        <w:spacing w:after="120"/>
        <w:ind w:left="-567" w:right="-567"/>
        <w:rPr>
          <w:b/>
          <w:color w:val="FFFFFF" w:themeColor="background1"/>
          <w:sz w:val="36"/>
        </w:rPr>
      </w:pPr>
      <w:r w:rsidRPr="008504A8">
        <w:rPr>
          <w:b/>
          <w:color w:val="FFFFFF" w:themeColor="background1"/>
          <w:sz w:val="36"/>
        </w:rPr>
        <w:lastRenderedPageBreak/>
        <w:tab/>
      </w:r>
      <w:r>
        <w:rPr>
          <w:b/>
          <w:color w:val="FFFFFF" w:themeColor="background1"/>
          <w:sz w:val="36"/>
        </w:rPr>
        <w:t>FOTODOKUMENTACE</w:t>
      </w:r>
    </w:p>
    <w:p w:rsidR="006B77DD" w:rsidRDefault="006E29E8" w:rsidP="006B77DD">
      <w:pPr>
        <w:rPr>
          <w:noProof/>
          <w:lang w:eastAsia="cs-CZ"/>
        </w:rPr>
      </w:pPr>
      <w:r>
        <w:rPr>
          <w:sz w:val="18"/>
          <w:szCs w:val="18"/>
        </w:rPr>
        <w:t>P</w:t>
      </w:r>
      <w:r w:rsidR="00D9543A">
        <w:rPr>
          <w:sz w:val="18"/>
          <w:szCs w:val="18"/>
        </w:rPr>
        <w:t>anorama návsi</w:t>
      </w:r>
    </w:p>
    <w:p w:rsidR="00682775" w:rsidRDefault="00D9543A" w:rsidP="001F6699">
      <w:pPr>
        <w:rPr>
          <w:sz w:val="18"/>
          <w:szCs w:val="18"/>
        </w:rPr>
      </w:pPr>
      <w:r>
        <w:rPr>
          <w:noProof/>
          <w:sz w:val="18"/>
          <w:szCs w:val="18"/>
          <w:lang w:eastAsia="cs-CZ"/>
        </w:rPr>
        <w:drawing>
          <wp:inline distT="0" distB="0" distL="0" distR="0">
            <wp:extent cx="5760720" cy="1104265"/>
            <wp:effectExtent l="19050" t="19050" r="11430" b="19685"/>
            <wp:docPr id="1"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DSCN5088.JPG"/>
                    <pic:cNvPicPr/>
                  </pic:nvPicPr>
                  <pic:blipFill>
                    <a:blip r:embed="rId10" cstate="print">
                      <a:extLst>
                        <a:ext uri="{28A0092B-C50C-407E-A947-70E740481C1C}">
                          <a14:useLocalDpi xmlns:a14="http://schemas.microsoft.com/office/drawing/2010/main"/>
                        </a:ext>
                      </a:extLst>
                    </a:blip>
                    <a:stretch>
                      <a:fillRect/>
                    </a:stretch>
                  </pic:blipFill>
                  <pic:spPr>
                    <a:xfrm>
                      <a:off x="0" y="0"/>
                      <a:ext cx="5760720" cy="1104265"/>
                    </a:xfrm>
                    <a:prstGeom prst="rect">
                      <a:avLst/>
                    </a:prstGeom>
                    <a:ln>
                      <a:solidFill>
                        <a:schemeClr val="tx1"/>
                      </a:solidFill>
                    </a:ln>
                  </pic:spPr>
                </pic:pic>
              </a:graphicData>
            </a:graphic>
          </wp:inline>
        </w:drawing>
      </w:r>
    </w:p>
    <w:p w:rsidR="00D9543A" w:rsidRDefault="00D9543A" w:rsidP="00D9543A">
      <w:pPr>
        <w:rPr>
          <w:noProof/>
          <w:lang w:eastAsia="cs-CZ"/>
        </w:rPr>
      </w:pPr>
      <w:r>
        <w:rPr>
          <w:sz w:val="18"/>
          <w:szCs w:val="18"/>
        </w:rPr>
        <w:t>Kaplička na návsi</w:t>
      </w:r>
    </w:p>
    <w:p w:rsidR="007C555B" w:rsidRDefault="00D9543A" w:rsidP="001F6699">
      <w:pPr>
        <w:rPr>
          <w:sz w:val="18"/>
          <w:szCs w:val="18"/>
        </w:rPr>
      </w:pPr>
      <w:r>
        <w:rPr>
          <w:noProof/>
          <w:sz w:val="18"/>
          <w:szCs w:val="18"/>
          <w:lang w:eastAsia="cs-CZ"/>
        </w:rPr>
        <w:drawing>
          <wp:inline distT="0" distB="0" distL="0" distR="0">
            <wp:extent cx="5760720" cy="4320540"/>
            <wp:effectExtent l="19050" t="19050" r="11430" b="22860"/>
            <wp:docPr id="3" name="Obráze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DSCN5084.JPG"/>
                    <pic:cNvPicPr/>
                  </pic:nvPicPr>
                  <pic:blipFill>
                    <a:blip r:embed="rId11" cstate="print">
                      <a:extLst>
                        <a:ext uri="{28A0092B-C50C-407E-A947-70E740481C1C}">
                          <a14:useLocalDpi xmlns:a14="http://schemas.microsoft.com/office/drawing/2010/main"/>
                        </a:ext>
                      </a:extLst>
                    </a:blip>
                    <a:stretch>
                      <a:fillRect/>
                    </a:stretch>
                  </pic:blipFill>
                  <pic:spPr>
                    <a:xfrm>
                      <a:off x="0" y="0"/>
                      <a:ext cx="5760720" cy="4320540"/>
                    </a:xfrm>
                    <a:prstGeom prst="rect">
                      <a:avLst/>
                    </a:prstGeom>
                    <a:ln>
                      <a:solidFill>
                        <a:schemeClr val="tx1"/>
                      </a:solidFill>
                    </a:ln>
                  </pic:spPr>
                </pic:pic>
              </a:graphicData>
            </a:graphic>
          </wp:inline>
        </w:drawing>
      </w:r>
    </w:p>
    <w:p w:rsidR="00D9543A" w:rsidRDefault="00D9543A" w:rsidP="00D9543A">
      <w:pPr>
        <w:rPr>
          <w:noProof/>
          <w:lang w:eastAsia="cs-CZ"/>
        </w:rPr>
      </w:pPr>
      <w:r>
        <w:rPr>
          <w:sz w:val="18"/>
          <w:szCs w:val="18"/>
        </w:rPr>
        <w:t>Návesní rybník</w:t>
      </w:r>
    </w:p>
    <w:p w:rsidR="00D9543A" w:rsidRDefault="00D9543A" w:rsidP="00D9543A">
      <w:pPr>
        <w:rPr>
          <w:noProof/>
          <w:sz w:val="18"/>
          <w:szCs w:val="18"/>
          <w:lang w:eastAsia="cs-CZ"/>
        </w:rPr>
      </w:pPr>
      <w:r>
        <w:rPr>
          <w:noProof/>
          <w:sz w:val="18"/>
          <w:szCs w:val="18"/>
          <w:lang w:eastAsia="cs-CZ"/>
        </w:rPr>
        <w:drawing>
          <wp:inline distT="0" distB="0" distL="0" distR="0" wp14:anchorId="4C4A1AC7" wp14:editId="51F221E1">
            <wp:extent cx="2616200" cy="1962150"/>
            <wp:effectExtent l="19050" t="19050" r="12700" b="19050"/>
            <wp:docPr id="8" name="Obráze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DSCN5087.JPG"/>
                    <pic:cNvPicPr/>
                  </pic:nvPicPr>
                  <pic:blipFill>
                    <a:blip r:embed="rId12" cstate="print">
                      <a:extLst>
                        <a:ext uri="{28A0092B-C50C-407E-A947-70E740481C1C}">
                          <a14:useLocalDpi xmlns:a14="http://schemas.microsoft.com/office/drawing/2010/main"/>
                        </a:ext>
                      </a:extLst>
                    </a:blip>
                    <a:stretch>
                      <a:fillRect/>
                    </a:stretch>
                  </pic:blipFill>
                  <pic:spPr>
                    <a:xfrm>
                      <a:off x="0" y="0"/>
                      <a:ext cx="2627131" cy="1970348"/>
                    </a:xfrm>
                    <a:prstGeom prst="rect">
                      <a:avLst/>
                    </a:prstGeom>
                    <a:ln>
                      <a:solidFill>
                        <a:schemeClr val="tx1"/>
                      </a:solidFill>
                    </a:ln>
                  </pic:spPr>
                </pic:pic>
              </a:graphicData>
            </a:graphic>
          </wp:inline>
        </w:drawing>
      </w:r>
      <w:r>
        <w:rPr>
          <w:noProof/>
          <w:sz w:val="18"/>
          <w:szCs w:val="18"/>
          <w:lang w:eastAsia="cs-CZ"/>
        </w:rPr>
        <w:t xml:space="preserve">              </w:t>
      </w:r>
      <w:r w:rsidR="0028033F">
        <w:rPr>
          <w:noProof/>
          <w:sz w:val="18"/>
          <w:szCs w:val="18"/>
          <w:lang w:eastAsia="cs-CZ"/>
        </w:rPr>
        <w:t xml:space="preserve">  </w:t>
      </w:r>
      <w:r>
        <w:rPr>
          <w:noProof/>
          <w:sz w:val="18"/>
          <w:szCs w:val="18"/>
          <w:lang w:eastAsia="cs-CZ"/>
        </w:rPr>
        <w:t xml:space="preserve"> </w:t>
      </w:r>
      <w:r>
        <w:rPr>
          <w:noProof/>
          <w:sz w:val="18"/>
          <w:szCs w:val="18"/>
          <w:lang w:eastAsia="cs-CZ"/>
        </w:rPr>
        <w:drawing>
          <wp:inline distT="0" distB="0" distL="0" distR="0" wp14:anchorId="41C8A6E8" wp14:editId="49B7E3CE">
            <wp:extent cx="2603500" cy="1952625"/>
            <wp:effectExtent l="19050" t="19050" r="25400" b="28575"/>
            <wp:docPr id="5" name="Obráze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DSCN5086.JPG"/>
                    <pic:cNvPicPr/>
                  </pic:nvPicPr>
                  <pic:blipFill>
                    <a:blip r:embed="rId13" cstate="print">
                      <a:extLst>
                        <a:ext uri="{28A0092B-C50C-407E-A947-70E740481C1C}">
                          <a14:useLocalDpi xmlns:a14="http://schemas.microsoft.com/office/drawing/2010/main"/>
                        </a:ext>
                      </a:extLst>
                    </a:blip>
                    <a:stretch>
                      <a:fillRect/>
                    </a:stretch>
                  </pic:blipFill>
                  <pic:spPr>
                    <a:xfrm>
                      <a:off x="0" y="0"/>
                      <a:ext cx="2621061" cy="1965796"/>
                    </a:xfrm>
                    <a:prstGeom prst="rect">
                      <a:avLst/>
                    </a:prstGeom>
                    <a:ln>
                      <a:solidFill>
                        <a:schemeClr val="tx1"/>
                      </a:solidFill>
                    </a:ln>
                  </pic:spPr>
                </pic:pic>
              </a:graphicData>
            </a:graphic>
          </wp:inline>
        </w:drawing>
      </w:r>
    </w:p>
    <w:p w:rsidR="00D9543A" w:rsidRDefault="00D9543A" w:rsidP="00D9543A">
      <w:pPr>
        <w:rPr>
          <w:sz w:val="18"/>
          <w:szCs w:val="18"/>
        </w:rPr>
      </w:pPr>
      <w:r>
        <w:rPr>
          <w:sz w:val="18"/>
          <w:szCs w:val="18"/>
        </w:rPr>
        <w:lastRenderedPageBreak/>
        <w:t xml:space="preserve">Zástavba Brzic </w:t>
      </w:r>
      <w:bookmarkStart w:id="0" w:name="_GoBack"/>
      <w:bookmarkEnd w:id="0"/>
      <w:r>
        <w:rPr>
          <w:sz w:val="18"/>
          <w:szCs w:val="18"/>
        </w:rPr>
        <w:t>v horní poloze</w:t>
      </w:r>
    </w:p>
    <w:p w:rsidR="00D9543A" w:rsidRDefault="00D9543A" w:rsidP="00D9543A">
      <w:pPr>
        <w:rPr>
          <w:sz w:val="18"/>
          <w:szCs w:val="18"/>
        </w:rPr>
      </w:pPr>
      <w:r>
        <w:rPr>
          <w:noProof/>
          <w:sz w:val="18"/>
          <w:szCs w:val="18"/>
          <w:lang w:eastAsia="cs-CZ"/>
        </w:rPr>
        <w:drawing>
          <wp:inline distT="0" distB="0" distL="0" distR="0">
            <wp:extent cx="5429250" cy="4071938"/>
            <wp:effectExtent l="19050" t="19050" r="19050" b="24130"/>
            <wp:docPr id="12" name="Obráze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DSCN5089.JPG"/>
                    <pic:cNvPicPr/>
                  </pic:nvPicPr>
                  <pic:blipFill>
                    <a:blip r:embed="rId14" cstate="print">
                      <a:extLst>
                        <a:ext uri="{28A0092B-C50C-407E-A947-70E740481C1C}">
                          <a14:useLocalDpi xmlns:a14="http://schemas.microsoft.com/office/drawing/2010/main"/>
                        </a:ext>
                      </a:extLst>
                    </a:blip>
                    <a:stretch>
                      <a:fillRect/>
                    </a:stretch>
                  </pic:blipFill>
                  <pic:spPr>
                    <a:xfrm>
                      <a:off x="0" y="0"/>
                      <a:ext cx="5439547" cy="4079661"/>
                    </a:xfrm>
                    <a:prstGeom prst="rect">
                      <a:avLst/>
                    </a:prstGeom>
                    <a:ln>
                      <a:solidFill>
                        <a:schemeClr val="tx1"/>
                      </a:solidFill>
                    </a:ln>
                  </pic:spPr>
                </pic:pic>
              </a:graphicData>
            </a:graphic>
          </wp:inline>
        </w:drawing>
      </w:r>
    </w:p>
    <w:p w:rsidR="00D9543A" w:rsidRDefault="006D5D5F" w:rsidP="00D9543A">
      <w:pPr>
        <w:rPr>
          <w:sz w:val="18"/>
          <w:szCs w:val="18"/>
        </w:rPr>
      </w:pPr>
      <w:r>
        <w:rPr>
          <w:sz w:val="18"/>
          <w:szCs w:val="18"/>
        </w:rPr>
        <w:t>Zástavba u zemědělského areálu</w:t>
      </w:r>
    </w:p>
    <w:p w:rsidR="00D9543A" w:rsidRDefault="00D9543A" w:rsidP="001F6699">
      <w:pPr>
        <w:rPr>
          <w:sz w:val="18"/>
          <w:szCs w:val="18"/>
        </w:rPr>
      </w:pPr>
      <w:r>
        <w:rPr>
          <w:noProof/>
          <w:sz w:val="18"/>
          <w:szCs w:val="18"/>
          <w:lang w:eastAsia="cs-CZ"/>
        </w:rPr>
        <w:drawing>
          <wp:inline distT="0" distB="0" distL="0" distR="0">
            <wp:extent cx="5429250" cy="4071938"/>
            <wp:effectExtent l="19050" t="19050" r="19050" b="24130"/>
            <wp:docPr id="10" name="Obráze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DSCN5102.JPG"/>
                    <pic:cNvPicPr/>
                  </pic:nvPicPr>
                  <pic:blipFill>
                    <a:blip r:embed="rId15" cstate="print">
                      <a:extLst>
                        <a:ext uri="{28A0092B-C50C-407E-A947-70E740481C1C}">
                          <a14:useLocalDpi xmlns:a14="http://schemas.microsoft.com/office/drawing/2010/main"/>
                        </a:ext>
                      </a:extLst>
                    </a:blip>
                    <a:stretch>
                      <a:fillRect/>
                    </a:stretch>
                  </pic:blipFill>
                  <pic:spPr>
                    <a:xfrm>
                      <a:off x="0" y="0"/>
                      <a:ext cx="5432664" cy="4074498"/>
                    </a:xfrm>
                    <a:prstGeom prst="rect">
                      <a:avLst/>
                    </a:prstGeom>
                    <a:ln>
                      <a:solidFill>
                        <a:schemeClr val="tx1"/>
                      </a:solidFill>
                    </a:ln>
                  </pic:spPr>
                </pic:pic>
              </a:graphicData>
            </a:graphic>
          </wp:inline>
        </w:drawing>
      </w:r>
    </w:p>
    <w:sectPr w:rsidR="00D9543A" w:rsidSect="00B11E1E">
      <w:footerReference w:type="default" r:id="rId16"/>
      <w:headerReference w:type="first" r:id="rId17"/>
      <w:footerReference w:type="first" r:id="rId18"/>
      <w:pgSz w:w="11906" w:h="16838"/>
      <w:pgMar w:top="1417" w:right="1417" w:bottom="1417" w:left="1417" w:header="709"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441967" w:rsidRDefault="00441967" w:rsidP="00225455">
      <w:pPr>
        <w:spacing w:after="0" w:line="240" w:lineRule="auto"/>
      </w:pPr>
      <w:r>
        <w:separator/>
      </w:r>
    </w:p>
  </w:endnote>
  <w:endnote w:type="continuationSeparator" w:id="0">
    <w:p w:rsidR="00441967" w:rsidRDefault="00441967" w:rsidP="0022545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AFF" w:usb1="C0007841" w:usb2="00000009"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00002FF" w:usb1="4000ACFF" w:usb2="00000001" w:usb3="00000000" w:csb0="0000019F" w:csb1="00000000"/>
  </w:font>
  <w:font w:name="Calibri Light">
    <w:panose1 w:val="020F0302020204030204"/>
    <w:charset w:val="EE"/>
    <w:family w:val="swiss"/>
    <w:pitch w:val="variable"/>
    <w:sig w:usb0="A00002EF" w:usb1="4000207B"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378390313"/>
      <w:docPartObj>
        <w:docPartGallery w:val="Page Numbers (Bottom of Page)"/>
        <w:docPartUnique/>
      </w:docPartObj>
    </w:sdtPr>
    <w:sdtEndPr/>
    <w:sdtContent>
      <w:p w:rsidR="00B11E1E" w:rsidRDefault="00B11E1E">
        <w:pPr>
          <w:pStyle w:val="Zpat"/>
          <w:jc w:val="right"/>
        </w:pPr>
        <w:r>
          <w:fldChar w:fldCharType="begin"/>
        </w:r>
        <w:r>
          <w:instrText>PAGE   \* MERGEFORMAT</w:instrText>
        </w:r>
        <w:r>
          <w:fldChar w:fldCharType="separate"/>
        </w:r>
        <w:r w:rsidR="0028033F">
          <w:rPr>
            <w:noProof/>
          </w:rPr>
          <w:t>6</w:t>
        </w:r>
        <w:r>
          <w:fldChar w:fldCharType="end"/>
        </w:r>
      </w:p>
    </w:sdtContent>
  </w:sdt>
  <w:p w:rsidR="00CB0303" w:rsidRPr="00424EE5" w:rsidRDefault="00CB0303" w:rsidP="00CB0303">
    <w:pPr>
      <w:pStyle w:val="Zpat"/>
      <w:jc w:val="center"/>
      <w:rPr>
        <w:b/>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11E1E" w:rsidRPr="00424EE5" w:rsidRDefault="00B11E1E" w:rsidP="00B11E1E">
    <w:pPr>
      <w:pStyle w:val="Zpat"/>
      <w:jc w:val="center"/>
      <w:rPr>
        <w:b/>
      </w:rPr>
    </w:pPr>
    <w:r w:rsidRPr="00280C8B">
      <w:rPr>
        <w:b/>
        <w:bCs/>
        <w:noProof/>
        <w:spacing w:val="30"/>
        <w:sz w:val="40"/>
        <w:szCs w:val="40"/>
        <w:highlight w:val="yellow"/>
        <w:lang w:eastAsia="cs-CZ"/>
      </w:rPr>
      <w:drawing>
        <wp:anchor distT="0" distB="0" distL="114300" distR="114300" simplePos="0" relativeHeight="251668480" behindDoc="0" locked="0" layoutInCell="1" allowOverlap="1" wp14:anchorId="30D00F12" wp14:editId="38DEEAD9">
          <wp:simplePos x="0" y="0"/>
          <wp:positionH relativeFrom="column">
            <wp:posOffset>-364490</wp:posOffset>
          </wp:positionH>
          <wp:positionV relativeFrom="paragraph">
            <wp:posOffset>-104775</wp:posOffset>
          </wp:positionV>
          <wp:extent cx="1139190" cy="676208"/>
          <wp:effectExtent l="0" t="0" r="3810" b="0"/>
          <wp:wrapNone/>
          <wp:docPr id="11"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
                  <pic:cNvPicPr>
                    <a:picLocks noChangeAspect="1" noChangeArrowheads="1"/>
                  </pic:cNvPicPr>
                </pic:nvPicPr>
                <pic:blipFill>
                  <a:blip r:embed="rId1" cstate="print"/>
                  <a:srcRect/>
                  <a:stretch>
                    <a:fillRect/>
                  </a:stretch>
                </pic:blipFill>
                <pic:spPr bwMode="auto">
                  <a:xfrm>
                    <a:off x="0" y="0"/>
                    <a:ext cx="1139190" cy="676208"/>
                  </a:xfrm>
                  <a:prstGeom prst="rect">
                    <a:avLst/>
                  </a:prstGeom>
                  <a:noFill/>
                </pic:spPr>
              </pic:pic>
            </a:graphicData>
          </a:graphic>
          <wp14:sizeRelH relativeFrom="margin">
            <wp14:pctWidth>0</wp14:pctWidth>
          </wp14:sizeRelH>
          <wp14:sizeRelV relativeFrom="margin">
            <wp14:pctHeight>0</wp14:pctHeight>
          </wp14:sizeRelV>
        </wp:anchor>
      </w:drawing>
    </w:r>
    <w:r>
      <w:tab/>
    </w:r>
    <w:r>
      <w:tab/>
      <w:t xml:space="preserve">   </w:t>
    </w:r>
    <w:r>
      <w:fldChar w:fldCharType="begin"/>
    </w:r>
    <w:r>
      <w:instrText>PAGE   \* MERGEFORMAT</w:instrText>
    </w:r>
    <w:r>
      <w:fldChar w:fldCharType="separate"/>
    </w:r>
    <w:r w:rsidR="0028033F">
      <w:rPr>
        <w:noProof/>
      </w:rPr>
      <w:t>1</w:t>
    </w:r>
    <w:r>
      <w:fldChar w:fldCharType="end"/>
    </w:r>
  </w:p>
  <w:p w:rsidR="00B11E1E" w:rsidRDefault="00B11E1E">
    <w:pPr>
      <w:pStyle w:val="Zpa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441967" w:rsidRDefault="00441967" w:rsidP="00225455">
      <w:pPr>
        <w:spacing w:after="0" w:line="240" w:lineRule="auto"/>
      </w:pPr>
      <w:r>
        <w:separator/>
      </w:r>
    </w:p>
  </w:footnote>
  <w:footnote w:type="continuationSeparator" w:id="0">
    <w:p w:rsidR="00441967" w:rsidRDefault="00441967" w:rsidP="00225455">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11E1E" w:rsidRDefault="00B11E1E" w:rsidP="00B11E1E">
    <w:pPr>
      <w:pStyle w:val="Zhlav"/>
    </w:pPr>
    <w:r>
      <w:rPr>
        <w:noProof/>
        <w:lang w:eastAsia="cs-CZ"/>
      </w:rPr>
      <w:drawing>
        <wp:anchor distT="0" distB="0" distL="114300" distR="114300" simplePos="0" relativeHeight="251666432" behindDoc="0" locked="0" layoutInCell="1" allowOverlap="1" wp14:anchorId="0125993B" wp14:editId="1A742A2D">
          <wp:simplePos x="0" y="0"/>
          <wp:positionH relativeFrom="column">
            <wp:posOffset>3413760</wp:posOffset>
          </wp:positionH>
          <wp:positionV relativeFrom="paragraph">
            <wp:posOffset>-142875</wp:posOffset>
          </wp:positionV>
          <wp:extent cx="2705100" cy="593090"/>
          <wp:effectExtent l="0" t="0" r="0" b="0"/>
          <wp:wrapNone/>
          <wp:docPr id="6" name="Obráze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MMR.png"/>
                  <pic:cNvPicPr/>
                </pic:nvPicPr>
                <pic:blipFill>
                  <a:blip r:embed="rId1">
                    <a:extLst>
                      <a:ext uri="{28A0092B-C50C-407E-A947-70E740481C1C}">
                        <a14:useLocalDpi xmlns:a14="http://schemas.microsoft.com/office/drawing/2010/main" val="0"/>
                      </a:ext>
                    </a:extLst>
                  </a:blip>
                  <a:stretch>
                    <a:fillRect/>
                  </a:stretch>
                </pic:blipFill>
                <pic:spPr>
                  <a:xfrm>
                    <a:off x="0" y="0"/>
                    <a:ext cx="2705100" cy="593090"/>
                  </a:xfrm>
                  <a:prstGeom prst="rect">
                    <a:avLst/>
                  </a:prstGeom>
                </pic:spPr>
              </pic:pic>
            </a:graphicData>
          </a:graphic>
          <wp14:sizeRelH relativeFrom="margin">
            <wp14:pctWidth>0</wp14:pctWidth>
          </wp14:sizeRelH>
          <wp14:sizeRelV relativeFrom="margin">
            <wp14:pctHeight>0</wp14:pctHeight>
          </wp14:sizeRelV>
        </wp:anchor>
      </w:drawing>
    </w:r>
    <w:r>
      <w:rPr>
        <w:noProof/>
        <w:lang w:eastAsia="cs-CZ"/>
      </w:rPr>
      <w:drawing>
        <wp:anchor distT="0" distB="0" distL="114300" distR="114300" simplePos="0" relativeHeight="251665408" behindDoc="0" locked="0" layoutInCell="1" allowOverlap="1" wp14:anchorId="7582CD99" wp14:editId="36165657">
          <wp:simplePos x="0" y="0"/>
          <wp:positionH relativeFrom="column">
            <wp:posOffset>-364490</wp:posOffset>
          </wp:positionH>
          <wp:positionV relativeFrom="paragraph">
            <wp:posOffset>-195580</wp:posOffset>
          </wp:positionV>
          <wp:extent cx="3333750" cy="643890"/>
          <wp:effectExtent l="0" t="0" r="0" b="3810"/>
          <wp:wrapNone/>
          <wp:docPr id="7" name="Obráze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EU.png"/>
                  <pic:cNvPicPr/>
                </pic:nvPicPr>
                <pic:blipFill>
                  <a:blip r:embed="rId2">
                    <a:extLst>
                      <a:ext uri="{28A0092B-C50C-407E-A947-70E740481C1C}">
                        <a14:useLocalDpi xmlns:a14="http://schemas.microsoft.com/office/drawing/2010/main" val="0"/>
                      </a:ext>
                    </a:extLst>
                  </a:blip>
                  <a:stretch>
                    <a:fillRect/>
                  </a:stretch>
                </pic:blipFill>
                <pic:spPr>
                  <a:xfrm>
                    <a:off x="0" y="0"/>
                    <a:ext cx="3333750" cy="643890"/>
                  </a:xfrm>
                  <a:prstGeom prst="rect">
                    <a:avLst/>
                  </a:prstGeom>
                </pic:spPr>
              </pic:pic>
            </a:graphicData>
          </a:graphic>
          <wp14:sizeRelH relativeFrom="margin">
            <wp14:pctWidth>0</wp14:pctWidth>
          </wp14:sizeRelH>
          <wp14:sizeRelV relativeFrom="margin">
            <wp14:pctHeight>0</wp14:pctHeight>
          </wp14:sizeRelV>
        </wp:anchor>
      </w:drawing>
    </w:r>
  </w:p>
  <w:p w:rsidR="00B11E1E" w:rsidRDefault="00B11E1E">
    <w:pPr>
      <w:pStyle w:val="Zhlav"/>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9C86106"/>
    <w:multiLevelType w:val="hybridMultilevel"/>
    <w:tmpl w:val="D56AE09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 w15:restartNumberingAfterBreak="0">
    <w:nsid w:val="157D079F"/>
    <w:multiLevelType w:val="hybridMultilevel"/>
    <w:tmpl w:val="02DE743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 w15:restartNumberingAfterBreak="0">
    <w:nsid w:val="36F91B74"/>
    <w:multiLevelType w:val="hybridMultilevel"/>
    <w:tmpl w:val="C7A830B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 w15:restartNumberingAfterBreak="0">
    <w:nsid w:val="3F351D8C"/>
    <w:multiLevelType w:val="hybridMultilevel"/>
    <w:tmpl w:val="8F30C9C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 w15:restartNumberingAfterBreak="0">
    <w:nsid w:val="417440E5"/>
    <w:multiLevelType w:val="hybridMultilevel"/>
    <w:tmpl w:val="BEF4417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 w15:restartNumberingAfterBreak="0">
    <w:nsid w:val="45783D33"/>
    <w:multiLevelType w:val="hybridMultilevel"/>
    <w:tmpl w:val="23BAE69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num w:numId="1">
    <w:abstractNumId w:val="5"/>
  </w:num>
  <w:num w:numId="2">
    <w:abstractNumId w:val="2"/>
  </w:num>
  <w:num w:numId="3">
    <w:abstractNumId w:val="0"/>
  </w:num>
  <w:num w:numId="4">
    <w:abstractNumId w:val="1"/>
  </w:num>
  <w:num w:numId="5">
    <w:abstractNumId w:val="3"/>
  </w:num>
  <w:num w:numId="6">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A6C49"/>
    <w:rsid w:val="000310CC"/>
    <w:rsid w:val="00110F9F"/>
    <w:rsid w:val="00121EA6"/>
    <w:rsid w:val="00122142"/>
    <w:rsid w:val="001543FB"/>
    <w:rsid w:val="00167E99"/>
    <w:rsid w:val="001838A2"/>
    <w:rsid w:val="00193EFF"/>
    <w:rsid w:val="001B77AA"/>
    <w:rsid w:val="001C6A36"/>
    <w:rsid w:val="001D6E12"/>
    <w:rsid w:val="001F6699"/>
    <w:rsid w:val="00212657"/>
    <w:rsid w:val="00225455"/>
    <w:rsid w:val="0028033F"/>
    <w:rsid w:val="002B4010"/>
    <w:rsid w:val="002C3D40"/>
    <w:rsid w:val="002C63E1"/>
    <w:rsid w:val="00314937"/>
    <w:rsid w:val="00397063"/>
    <w:rsid w:val="00415FB8"/>
    <w:rsid w:val="00424EE5"/>
    <w:rsid w:val="004274CF"/>
    <w:rsid w:val="00441967"/>
    <w:rsid w:val="00450F78"/>
    <w:rsid w:val="004524D9"/>
    <w:rsid w:val="0045433E"/>
    <w:rsid w:val="00454853"/>
    <w:rsid w:val="0049331C"/>
    <w:rsid w:val="00551F28"/>
    <w:rsid w:val="00567DCD"/>
    <w:rsid w:val="00571312"/>
    <w:rsid w:val="005F5485"/>
    <w:rsid w:val="00615DAF"/>
    <w:rsid w:val="006430EB"/>
    <w:rsid w:val="00643A91"/>
    <w:rsid w:val="00682775"/>
    <w:rsid w:val="006B1400"/>
    <w:rsid w:val="006B77DD"/>
    <w:rsid w:val="006D5D5F"/>
    <w:rsid w:val="006E1F39"/>
    <w:rsid w:val="006E29E8"/>
    <w:rsid w:val="007C555B"/>
    <w:rsid w:val="007E3AD3"/>
    <w:rsid w:val="008504A8"/>
    <w:rsid w:val="00872EF6"/>
    <w:rsid w:val="008962D5"/>
    <w:rsid w:val="008A1279"/>
    <w:rsid w:val="008A6C49"/>
    <w:rsid w:val="00925AC8"/>
    <w:rsid w:val="00945F52"/>
    <w:rsid w:val="009C2DF7"/>
    <w:rsid w:val="00A7327C"/>
    <w:rsid w:val="00AC4B41"/>
    <w:rsid w:val="00AE4076"/>
    <w:rsid w:val="00B11E1E"/>
    <w:rsid w:val="00B77AAC"/>
    <w:rsid w:val="00BB33AE"/>
    <w:rsid w:val="00BC7F33"/>
    <w:rsid w:val="00C0412E"/>
    <w:rsid w:val="00C2284B"/>
    <w:rsid w:val="00C70C20"/>
    <w:rsid w:val="00C806D5"/>
    <w:rsid w:val="00C90345"/>
    <w:rsid w:val="00CB0303"/>
    <w:rsid w:val="00CC53DC"/>
    <w:rsid w:val="00D30FEA"/>
    <w:rsid w:val="00D93429"/>
    <w:rsid w:val="00D9543A"/>
    <w:rsid w:val="00DB4C44"/>
    <w:rsid w:val="00DE761B"/>
    <w:rsid w:val="00E04F2D"/>
    <w:rsid w:val="00E4044E"/>
    <w:rsid w:val="00E44A94"/>
    <w:rsid w:val="00E81D5A"/>
    <w:rsid w:val="00EB24B2"/>
    <w:rsid w:val="00EC79DA"/>
    <w:rsid w:val="00EE65C2"/>
    <w:rsid w:val="00FD53AF"/>
    <w:rsid w:val="00FE1FD9"/>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2D31734A"/>
  <w15:chartTrackingRefBased/>
  <w15:docId w15:val="{3A4E06FF-C2C9-4823-A22C-A2E79E619D9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cs-CZ"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
    <w:name w:val="Normal"/>
    <w:qFormat/>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table" w:styleId="Mkatabulky">
    <w:name w:val="Table Grid"/>
    <w:basedOn w:val="Normlntabulka"/>
    <w:uiPriority w:val="39"/>
    <w:rsid w:val="00A7327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Zhlav">
    <w:name w:val="header"/>
    <w:basedOn w:val="Normln"/>
    <w:link w:val="ZhlavChar"/>
    <w:uiPriority w:val="99"/>
    <w:unhideWhenUsed/>
    <w:rsid w:val="00225455"/>
    <w:pPr>
      <w:tabs>
        <w:tab w:val="center" w:pos="4536"/>
        <w:tab w:val="right" w:pos="9072"/>
      </w:tabs>
      <w:spacing w:after="0" w:line="240" w:lineRule="auto"/>
    </w:pPr>
  </w:style>
  <w:style w:type="character" w:customStyle="1" w:styleId="ZhlavChar">
    <w:name w:val="Záhlaví Char"/>
    <w:basedOn w:val="Standardnpsmoodstavce"/>
    <w:link w:val="Zhlav"/>
    <w:uiPriority w:val="99"/>
    <w:rsid w:val="00225455"/>
  </w:style>
  <w:style w:type="paragraph" w:styleId="Zpat">
    <w:name w:val="footer"/>
    <w:basedOn w:val="Normln"/>
    <w:link w:val="ZpatChar"/>
    <w:uiPriority w:val="99"/>
    <w:unhideWhenUsed/>
    <w:rsid w:val="00225455"/>
    <w:pPr>
      <w:tabs>
        <w:tab w:val="center" w:pos="4536"/>
        <w:tab w:val="right" w:pos="9072"/>
      </w:tabs>
      <w:spacing w:after="0" w:line="240" w:lineRule="auto"/>
    </w:pPr>
  </w:style>
  <w:style w:type="character" w:customStyle="1" w:styleId="ZpatChar">
    <w:name w:val="Zápatí Char"/>
    <w:basedOn w:val="Standardnpsmoodstavce"/>
    <w:link w:val="Zpat"/>
    <w:uiPriority w:val="99"/>
    <w:rsid w:val="00225455"/>
  </w:style>
  <w:style w:type="paragraph" w:styleId="Odstavecseseznamem">
    <w:name w:val="List Paragraph"/>
    <w:basedOn w:val="Normln"/>
    <w:uiPriority w:val="34"/>
    <w:qFormat/>
    <w:rsid w:val="00872EF6"/>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footer" Target="foot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footer" Target="footer1.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image" Target="media/image8.jpeg"/><Relationship Id="rId10" Type="http://schemas.openxmlformats.org/officeDocument/2006/relationships/image" Target="media/image3.jpeg"/><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s>
</file>

<file path=word/_rels/footer2.xml.rels><?xml version="1.0" encoding="UTF-8" standalone="yes"?>
<Relationships xmlns="http://schemas.openxmlformats.org/package/2006/relationships"><Relationship Id="rId1" Type="http://schemas.openxmlformats.org/officeDocument/2006/relationships/image" Target="media/image11.emf"/></Relationships>
</file>

<file path=word/_rels/header1.xml.rels><?xml version="1.0" encoding="UTF-8" standalone="yes"?>
<Relationships xmlns="http://schemas.openxmlformats.org/package/2006/relationships"><Relationship Id="rId2" Type="http://schemas.openxmlformats.org/officeDocument/2006/relationships/image" Target="media/image10.png"/><Relationship Id="rId1" Type="http://schemas.openxmlformats.org/officeDocument/2006/relationships/image" Target="media/image9.png"/></Relationships>
</file>

<file path=word/theme/theme1.xml><?xml version="1.0" encoding="utf-8"?>
<a:theme xmlns:a="http://schemas.openxmlformats.org/drawingml/2006/main" name="Motiv Office">
  <a:themeElements>
    <a:clrScheme name="Kancelář">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celář">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5903717-A734-4EAF-A483-30D21F0E5B8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125</TotalTime>
  <Pages>6</Pages>
  <Words>1266</Words>
  <Characters>7470</Characters>
  <Application>Microsoft Office Word</Application>
  <DocSecurity>0</DocSecurity>
  <Lines>62</Lines>
  <Paragraphs>17</Paragraphs>
  <ScaleCrop>false</ScaleCrop>
  <HeadingPairs>
    <vt:vector size="2" baseType="variant">
      <vt:variant>
        <vt:lpstr>Název</vt:lpstr>
      </vt:variant>
      <vt:variant>
        <vt:i4>1</vt:i4>
      </vt:variant>
    </vt:vector>
  </HeadingPairs>
  <TitlesOfParts>
    <vt:vector size="1" baseType="lpstr">
      <vt:lpstr/>
    </vt:vector>
  </TitlesOfParts>
  <Company/>
  <LinksUpToDate>false</LinksUpToDate>
  <CharactersWithSpaces>8719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Jakub Černý</dc:creator>
  <cp:keywords/>
  <dc:description/>
  <cp:lastModifiedBy>Smejtek Lubor (MHMP, OCP)</cp:lastModifiedBy>
  <cp:revision>18</cp:revision>
  <dcterms:created xsi:type="dcterms:W3CDTF">2019-06-17T10:08:00Z</dcterms:created>
  <dcterms:modified xsi:type="dcterms:W3CDTF">2019-06-25T21:46:00Z</dcterms:modified>
</cp:coreProperties>
</file>